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43760" w14:textId="64980E9F" w:rsidR="004872D4" w:rsidRDefault="004872D4" w:rsidP="001D2EEB">
      <w:pPr>
        <w:ind w:left="1440"/>
        <w:jc w:val="right"/>
      </w:pPr>
      <w:r>
        <w:rPr>
          <w:noProof/>
        </w:rPr>
        <mc:AlternateContent>
          <mc:Choice Requires="wps">
            <w:drawing>
              <wp:anchor distT="45720" distB="45720" distL="114300" distR="114300" simplePos="0" relativeHeight="251658240" behindDoc="0" locked="0" layoutInCell="1" allowOverlap="1" wp14:anchorId="6AB64B0F" wp14:editId="4D4981BC">
                <wp:simplePos x="0" y="0"/>
                <wp:positionH relativeFrom="margin">
                  <wp:posOffset>76200</wp:posOffset>
                </wp:positionH>
                <wp:positionV relativeFrom="paragraph">
                  <wp:posOffset>635</wp:posOffset>
                </wp:positionV>
                <wp:extent cx="7648575" cy="7277100"/>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7277100"/>
                        </a:xfrm>
                        <a:prstGeom prst="rect">
                          <a:avLst/>
                        </a:prstGeom>
                        <a:solidFill>
                          <a:srgbClr val="FFFFFF"/>
                        </a:solidFill>
                        <a:ln w="9525">
                          <a:noFill/>
                          <a:miter lim="800000"/>
                          <a:headEnd/>
                          <a:tailEnd/>
                        </a:ln>
                      </wps:spPr>
                      <wps:txbx>
                        <w:txbxContent>
                          <w:p w14:paraId="3C8A2F08" w14:textId="5AB5BC36" w:rsidR="004872D4" w:rsidRPr="00257921" w:rsidRDefault="008C156C" w:rsidP="004872D4">
                            <w:pPr>
                              <w:spacing w:after="0"/>
                              <w:jc w:val="center"/>
                              <w:rPr>
                                <w:rFonts w:cstheme="minorHAnsi"/>
                                <w:b/>
                                <w:color w:val="002060"/>
                                <w:sz w:val="44"/>
                                <w:szCs w:val="44"/>
                              </w:rPr>
                            </w:pPr>
                            <w:r>
                              <w:rPr>
                                <w:rFonts w:cstheme="minorHAnsi"/>
                                <w:b/>
                                <w:color w:val="002060"/>
                                <w:sz w:val="44"/>
                                <w:szCs w:val="44"/>
                              </w:rPr>
                              <w:t xml:space="preserve">We say </w:t>
                            </w:r>
                            <w:r w:rsidR="001808F7">
                              <w:rPr>
                                <w:rFonts w:cstheme="minorHAnsi"/>
                                <w:b/>
                                <w:color w:val="002060"/>
                                <w:sz w:val="44"/>
                                <w:szCs w:val="44"/>
                              </w:rPr>
                              <w:t xml:space="preserve">Carry on – Don’t stand by </w:t>
                            </w:r>
                            <w:proofErr w:type="gramStart"/>
                            <w:r w:rsidR="001808F7">
                              <w:rPr>
                                <w:rFonts w:cstheme="minorHAnsi"/>
                                <w:b/>
                                <w:color w:val="002060"/>
                                <w:sz w:val="44"/>
                                <w:szCs w:val="44"/>
                              </w:rPr>
                              <w:t>Me</w:t>
                            </w:r>
                            <w:proofErr w:type="gramEnd"/>
                          </w:p>
                          <w:p w14:paraId="3603F2AC" w14:textId="77777777" w:rsidR="007F595C" w:rsidRDefault="007F595C" w:rsidP="00A41902">
                            <w:pPr>
                              <w:spacing w:after="0"/>
                              <w:jc w:val="center"/>
                              <w:rPr>
                                <w:rFonts w:cstheme="minorHAnsi"/>
                                <w:bCs/>
                                <w:sz w:val="24"/>
                                <w:szCs w:val="24"/>
                              </w:rPr>
                            </w:pPr>
                          </w:p>
                          <w:p w14:paraId="1D51F3FA" w14:textId="77777777" w:rsidR="00AD0BFF" w:rsidRPr="0053335D" w:rsidRDefault="00AD0BFF" w:rsidP="00AD0BFF">
                            <w:pPr>
                              <w:spacing w:after="0"/>
                              <w:jc w:val="center"/>
                              <w:rPr>
                                <w:rFonts w:cstheme="minorHAnsi"/>
                                <w:bCs/>
                                <w:i/>
                                <w:iCs/>
                                <w:color w:val="0070C0"/>
                                <w:sz w:val="24"/>
                                <w:szCs w:val="24"/>
                              </w:rPr>
                            </w:pPr>
                            <w:proofErr w:type="gramStart"/>
                            <w:r w:rsidRPr="0053335D">
                              <w:rPr>
                                <w:rFonts w:cstheme="minorHAnsi"/>
                                <w:bCs/>
                                <w:i/>
                                <w:iCs/>
                                <w:color w:val="0070C0"/>
                                <w:sz w:val="24"/>
                                <w:szCs w:val="24"/>
                              </w:rPr>
                              <w:t>No</w:t>
                            </w:r>
                            <w:proofErr w:type="gramEnd"/>
                            <w:r w:rsidRPr="0053335D">
                              <w:rPr>
                                <w:rFonts w:cstheme="minorHAnsi"/>
                                <w:bCs/>
                                <w:i/>
                                <w:iCs/>
                                <w:color w:val="0070C0"/>
                                <w:sz w:val="24"/>
                                <w:szCs w:val="24"/>
                              </w:rPr>
                              <w:t xml:space="preserve"> I won't, be afraid…No I won't, be afraid</w:t>
                            </w:r>
                          </w:p>
                          <w:p w14:paraId="6C098D04" w14:textId="77777777" w:rsidR="00AD0BFF" w:rsidRPr="0053335D" w:rsidRDefault="00AD0BFF" w:rsidP="00AD0BFF">
                            <w:pPr>
                              <w:spacing w:after="0"/>
                              <w:jc w:val="center"/>
                              <w:rPr>
                                <w:rFonts w:cstheme="minorHAnsi"/>
                                <w:bCs/>
                                <w:i/>
                                <w:iCs/>
                                <w:color w:val="0070C0"/>
                                <w:sz w:val="24"/>
                                <w:szCs w:val="24"/>
                              </w:rPr>
                            </w:pPr>
                            <w:r w:rsidRPr="0053335D">
                              <w:rPr>
                                <w:rFonts w:cstheme="minorHAnsi"/>
                                <w:bCs/>
                                <w:i/>
                                <w:iCs/>
                                <w:color w:val="0070C0"/>
                                <w:sz w:val="24"/>
                                <w:szCs w:val="24"/>
                              </w:rPr>
                              <w:t xml:space="preserve">Just as long, as you stand, stand by </w:t>
                            </w:r>
                            <w:proofErr w:type="gramStart"/>
                            <w:r w:rsidRPr="0053335D">
                              <w:rPr>
                                <w:rFonts w:cstheme="minorHAnsi"/>
                                <w:bCs/>
                                <w:i/>
                                <w:iCs/>
                                <w:color w:val="0070C0"/>
                                <w:sz w:val="24"/>
                                <w:szCs w:val="24"/>
                              </w:rPr>
                              <w:t>me</w:t>
                            </w:r>
                            <w:proofErr w:type="gramEnd"/>
                          </w:p>
                          <w:p w14:paraId="1C13B62B" w14:textId="50F539A0" w:rsidR="00AD0BFF" w:rsidRPr="008C156C" w:rsidRDefault="00E072A3" w:rsidP="00AD0BFF">
                            <w:pPr>
                              <w:spacing w:after="0"/>
                              <w:jc w:val="center"/>
                              <w:rPr>
                                <w:rFonts w:cstheme="minorHAnsi"/>
                                <w:bCs/>
                                <w:i/>
                                <w:iCs/>
                                <w:color w:val="0070C0"/>
                                <w:sz w:val="24"/>
                                <w:szCs w:val="24"/>
                              </w:rPr>
                            </w:pPr>
                            <w:r w:rsidRPr="008C156C">
                              <w:rPr>
                                <w:rFonts w:cstheme="minorHAnsi"/>
                                <w:bCs/>
                                <w:i/>
                                <w:iCs/>
                                <w:color w:val="0070C0"/>
                                <w:sz w:val="24"/>
                                <w:szCs w:val="24"/>
                              </w:rPr>
                              <w:t>--</w:t>
                            </w:r>
                            <w:r w:rsidR="00AD0BFF" w:rsidRPr="008C156C">
                              <w:rPr>
                                <w:rFonts w:cstheme="minorHAnsi"/>
                                <w:bCs/>
                                <w:i/>
                                <w:iCs/>
                                <w:color w:val="0070C0"/>
                                <w:sz w:val="24"/>
                                <w:szCs w:val="24"/>
                              </w:rPr>
                              <w:t>Ben E King (Stand by Me)</w:t>
                            </w:r>
                          </w:p>
                          <w:p w14:paraId="303A6FA1" w14:textId="77777777" w:rsidR="00AD0BFF" w:rsidRPr="0053335D" w:rsidRDefault="00AD0BFF" w:rsidP="00A41902">
                            <w:pPr>
                              <w:spacing w:after="0"/>
                              <w:jc w:val="center"/>
                              <w:rPr>
                                <w:rFonts w:cstheme="minorHAnsi"/>
                                <w:bCs/>
                                <w:i/>
                                <w:iCs/>
                                <w:color w:val="0070C0"/>
                                <w:sz w:val="24"/>
                                <w:szCs w:val="24"/>
                              </w:rPr>
                            </w:pPr>
                          </w:p>
                          <w:p w14:paraId="06D2F2A6" w14:textId="3B40639E" w:rsidR="007F595C" w:rsidRPr="0053335D" w:rsidRDefault="00A41902" w:rsidP="00A41902">
                            <w:pPr>
                              <w:spacing w:after="0"/>
                              <w:jc w:val="center"/>
                              <w:rPr>
                                <w:rFonts w:cstheme="minorHAnsi"/>
                                <w:bCs/>
                                <w:i/>
                                <w:iCs/>
                                <w:color w:val="0070C0"/>
                                <w:sz w:val="24"/>
                                <w:szCs w:val="24"/>
                              </w:rPr>
                            </w:pPr>
                            <w:r w:rsidRPr="0053335D">
                              <w:rPr>
                                <w:rFonts w:cstheme="minorHAnsi"/>
                                <w:bCs/>
                                <w:i/>
                                <w:iCs/>
                                <w:color w:val="0070C0"/>
                                <w:sz w:val="24"/>
                                <w:szCs w:val="24"/>
                              </w:rPr>
                              <w:t>If I'm not back again this time tomorrow</w:t>
                            </w:r>
                            <w:r w:rsidR="007F595C" w:rsidRPr="0053335D">
                              <w:rPr>
                                <w:rFonts w:cstheme="minorHAnsi"/>
                                <w:bCs/>
                                <w:i/>
                                <w:iCs/>
                                <w:color w:val="0070C0"/>
                                <w:sz w:val="24"/>
                                <w:szCs w:val="24"/>
                              </w:rPr>
                              <w:t xml:space="preserve">, </w:t>
                            </w:r>
                            <w:proofErr w:type="gramStart"/>
                            <w:r w:rsidRPr="0053335D">
                              <w:rPr>
                                <w:rFonts w:cstheme="minorHAnsi"/>
                                <w:bCs/>
                                <w:i/>
                                <w:iCs/>
                                <w:color w:val="0070C0"/>
                                <w:sz w:val="24"/>
                                <w:szCs w:val="24"/>
                              </w:rPr>
                              <w:t>Carry</w:t>
                            </w:r>
                            <w:proofErr w:type="gramEnd"/>
                            <w:r w:rsidRPr="0053335D">
                              <w:rPr>
                                <w:rFonts w:cstheme="minorHAnsi"/>
                                <w:bCs/>
                                <w:i/>
                                <w:iCs/>
                                <w:color w:val="0070C0"/>
                                <w:sz w:val="24"/>
                                <w:szCs w:val="24"/>
                              </w:rPr>
                              <w:t xml:space="preserve"> on, carry on as if nothing really matters</w:t>
                            </w:r>
                          </w:p>
                          <w:p w14:paraId="6A2ADB24" w14:textId="0FEDEFA4" w:rsidR="00873779" w:rsidRPr="0053335D" w:rsidRDefault="00E072A3" w:rsidP="00A41902">
                            <w:pPr>
                              <w:spacing w:after="0"/>
                              <w:jc w:val="center"/>
                              <w:rPr>
                                <w:rFonts w:cstheme="minorHAnsi"/>
                                <w:bCs/>
                                <w:i/>
                                <w:iCs/>
                                <w:color w:val="0070C0"/>
                                <w:sz w:val="24"/>
                                <w:szCs w:val="24"/>
                              </w:rPr>
                            </w:pPr>
                            <w:r w:rsidRPr="0053335D">
                              <w:rPr>
                                <w:rFonts w:cstheme="minorHAnsi"/>
                                <w:bCs/>
                                <w:i/>
                                <w:iCs/>
                                <w:color w:val="0070C0"/>
                                <w:sz w:val="24"/>
                                <w:szCs w:val="24"/>
                              </w:rPr>
                              <w:t>--</w:t>
                            </w:r>
                            <w:r w:rsidR="007F595C" w:rsidRPr="0053335D">
                              <w:rPr>
                                <w:rFonts w:cstheme="minorHAnsi"/>
                                <w:bCs/>
                                <w:i/>
                                <w:iCs/>
                                <w:color w:val="0070C0"/>
                                <w:sz w:val="24"/>
                                <w:szCs w:val="24"/>
                              </w:rPr>
                              <w:t>Queen (Bohemian Rhapsody)</w:t>
                            </w:r>
                          </w:p>
                          <w:p w14:paraId="65656077" w14:textId="77777777" w:rsidR="00C64E48" w:rsidRPr="0053335D" w:rsidRDefault="00C64E48" w:rsidP="00A41902">
                            <w:pPr>
                              <w:spacing w:after="0"/>
                              <w:jc w:val="center"/>
                              <w:rPr>
                                <w:rFonts w:cstheme="minorHAnsi"/>
                                <w:bCs/>
                                <w:sz w:val="24"/>
                                <w:szCs w:val="24"/>
                              </w:rPr>
                            </w:pPr>
                          </w:p>
                          <w:p w14:paraId="474A374A" w14:textId="5425DB16" w:rsidR="00C64E48" w:rsidRPr="0053335D" w:rsidRDefault="00C64E48" w:rsidP="00C64E48">
                            <w:pPr>
                              <w:spacing w:after="0"/>
                              <w:jc w:val="center"/>
                              <w:rPr>
                                <w:rFonts w:cstheme="minorHAnsi"/>
                                <w:bCs/>
                                <w:i/>
                                <w:iCs/>
                                <w:color w:val="0070C0"/>
                                <w:sz w:val="24"/>
                                <w:szCs w:val="24"/>
                              </w:rPr>
                            </w:pPr>
                            <w:r w:rsidRPr="0053335D">
                              <w:rPr>
                                <w:rFonts w:cstheme="minorHAnsi"/>
                                <w:bCs/>
                                <w:i/>
                                <w:iCs/>
                                <w:color w:val="0070C0"/>
                                <w:sz w:val="24"/>
                                <w:szCs w:val="24"/>
                              </w:rPr>
                              <w:t>Carry on, my wayward son</w:t>
                            </w:r>
                            <w:r w:rsidR="005E7E82" w:rsidRPr="0053335D">
                              <w:rPr>
                                <w:rFonts w:cstheme="minorHAnsi"/>
                                <w:bCs/>
                                <w:i/>
                                <w:iCs/>
                                <w:color w:val="0070C0"/>
                                <w:sz w:val="24"/>
                                <w:szCs w:val="24"/>
                              </w:rPr>
                              <w:t>…</w:t>
                            </w:r>
                            <w:r w:rsidRPr="0053335D">
                              <w:rPr>
                                <w:rFonts w:cstheme="minorHAnsi"/>
                                <w:bCs/>
                                <w:i/>
                                <w:iCs/>
                                <w:color w:val="0070C0"/>
                                <w:sz w:val="24"/>
                                <w:szCs w:val="24"/>
                              </w:rPr>
                              <w:t xml:space="preserve">There'll be peace when you are </w:t>
                            </w:r>
                            <w:proofErr w:type="gramStart"/>
                            <w:r w:rsidRPr="0053335D">
                              <w:rPr>
                                <w:rFonts w:cstheme="minorHAnsi"/>
                                <w:bCs/>
                                <w:i/>
                                <w:iCs/>
                                <w:color w:val="0070C0"/>
                                <w:sz w:val="24"/>
                                <w:szCs w:val="24"/>
                              </w:rPr>
                              <w:t>done</w:t>
                            </w:r>
                            <w:proofErr w:type="gramEnd"/>
                          </w:p>
                          <w:p w14:paraId="1D58D5A5" w14:textId="155615AB" w:rsidR="00C64E48" w:rsidRPr="0053335D" w:rsidRDefault="00C64E48" w:rsidP="00C64E48">
                            <w:pPr>
                              <w:spacing w:after="0"/>
                              <w:jc w:val="center"/>
                              <w:rPr>
                                <w:rFonts w:cstheme="minorHAnsi"/>
                                <w:bCs/>
                                <w:i/>
                                <w:iCs/>
                                <w:color w:val="0070C0"/>
                                <w:sz w:val="24"/>
                                <w:szCs w:val="24"/>
                              </w:rPr>
                            </w:pPr>
                            <w:r w:rsidRPr="0053335D">
                              <w:rPr>
                                <w:rFonts w:cstheme="minorHAnsi"/>
                                <w:bCs/>
                                <w:i/>
                                <w:iCs/>
                                <w:color w:val="0070C0"/>
                                <w:sz w:val="24"/>
                                <w:szCs w:val="24"/>
                              </w:rPr>
                              <w:t>Lay your weary head to rest</w:t>
                            </w:r>
                            <w:r w:rsidR="005E7E82" w:rsidRPr="0053335D">
                              <w:rPr>
                                <w:rFonts w:cstheme="minorHAnsi"/>
                                <w:bCs/>
                                <w:i/>
                                <w:iCs/>
                                <w:color w:val="0070C0"/>
                                <w:sz w:val="24"/>
                                <w:szCs w:val="24"/>
                              </w:rPr>
                              <w:t>…</w:t>
                            </w:r>
                            <w:r w:rsidRPr="0053335D">
                              <w:rPr>
                                <w:rFonts w:cstheme="minorHAnsi"/>
                                <w:bCs/>
                                <w:i/>
                                <w:iCs/>
                                <w:color w:val="0070C0"/>
                                <w:sz w:val="24"/>
                                <w:szCs w:val="24"/>
                              </w:rPr>
                              <w:t xml:space="preserve">Don't you cry no </w:t>
                            </w:r>
                            <w:proofErr w:type="gramStart"/>
                            <w:r w:rsidRPr="0053335D">
                              <w:rPr>
                                <w:rFonts w:cstheme="minorHAnsi"/>
                                <w:bCs/>
                                <w:i/>
                                <w:iCs/>
                                <w:color w:val="0070C0"/>
                                <w:sz w:val="24"/>
                                <w:szCs w:val="24"/>
                              </w:rPr>
                              <w:t>more</w:t>
                            </w:r>
                            <w:proofErr w:type="gramEnd"/>
                          </w:p>
                          <w:p w14:paraId="2578B537" w14:textId="7D2DB3D5" w:rsidR="005E7E82" w:rsidRPr="0053335D" w:rsidRDefault="00E072A3" w:rsidP="00C64E48">
                            <w:pPr>
                              <w:spacing w:after="0"/>
                              <w:jc w:val="center"/>
                              <w:rPr>
                                <w:rFonts w:cstheme="minorHAnsi"/>
                                <w:bCs/>
                                <w:i/>
                                <w:iCs/>
                                <w:color w:val="0070C0"/>
                                <w:sz w:val="24"/>
                                <w:szCs w:val="24"/>
                              </w:rPr>
                            </w:pPr>
                            <w:r w:rsidRPr="0053335D">
                              <w:rPr>
                                <w:rFonts w:cstheme="minorHAnsi"/>
                                <w:bCs/>
                                <w:i/>
                                <w:iCs/>
                                <w:color w:val="0070C0"/>
                                <w:sz w:val="24"/>
                                <w:szCs w:val="24"/>
                              </w:rPr>
                              <w:t>--</w:t>
                            </w:r>
                            <w:r w:rsidR="005E7E82" w:rsidRPr="0053335D">
                              <w:rPr>
                                <w:rFonts w:cstheme="minorHAnsi"/>
                                <w:bCs/>
                                <w:i/>
                                <w:iCs/>
                                <w:color w:val="0070C0"/>
                                <w:sz w:val="24"/>
                                <w:szCs w:val="24"/>
                              </w:rPr>
                              <w:t>Kansas (Carry on Wayward Son)</w:t>
                            </w:r>
                          </w:p>
                          <w:p w14:paraId="608D4D66" w14:textId="77777777" w:rsidR="005065E8" w:rsidRPr="00CF0150" w:rsidRDefault="005065E8" w:rsidP="00CF0150">
                            <w:pPr>
                              <w:spacing w:after="0"/>
                              <w:jc w:val="center"/>
                              <w:rPr>
                                <w:rFonts w:cstheme="minorHAnsi"/>
                                <w:bCs/>
                                <w:color w:val="0070C0"/>
                                <w:sz w:val="28"/>
                                <w:szCs w:val="28"/>
                              </w:rPr>
                            </w:pPr>
                          </w:p>
                          <w:p w14:paraId="6124F10F" w14:textId="154F0AE0" w:rsidR="004C1695" w:rsidRDefault="00AD0BFF" w:rsidP="00CF0150">
                            <w:pPr>
                              <w:spacing w:after="0"/>
                              <w:rPr>
                                <w:rFonts w:cstheme="minorHAnsi"/>
                                <w:bCs/>
                                <w:sz w:val="24"/>
                                <w:szCs w:val="24"/>
                              </w:rPr>
                            </w:pPr>
                            <w:r>
                              <w:rPr>
                                <w:rFonts w:cstheme="minorHAnsi"/>
                                <w:bCs/>
                                <w:sz w:val="24"/>
                                <w:szCs w:val="24"/>
                              </w:rPr>
                              <w:t>W</w:t>
                            </w:r>
                            <w:r w:rsidR="007A07E9">
                              <w:rPr>
                                <w:rFonts w:cstheme="minorHAnsi"/>
                                <w:bCs/>
                                <w:sz w:val="24"/>
                                <w:szCs w:val="24"/>
                              </w:rPr>
                              <w:t xml:space="preserve">hen you hear the lyrics to any of the above songs, it’s nearly impossible to not sing along.  These are timeless classics!  As unusual as it may sound, they can also teach investors a lot about </w:t>
                            </w:r>
                            <w:r w:rsidR="00C80E60">
                              <w:rPr>
                                <w:rFonts w:cstheme="minorHAnsi"/>
                                <w:bCs/>
                                <w:sz w:val="24"/>
                                <w:szCs w:val="24"/>
                              </w:rPr>
                              <w:t xml:space="preserve">the relationship </w:t>
                            </w:r>
                            <w:r w:rsidR="00410B7A">
                              <w:rPr>
                                <w:rFonts w:cstheme="minorHAnsi"/>
                                <w:bCs/>
                                <w:sz w:val="24"/>
                                <w:szCs w:val="24"/>
                              </w:rPr>
                              <w:t>of</w:t>
                            </w:r>
                            <w:r w:rsidR="00C80E60">
                              <w:rPr>
                                <w:rFonts w:cstheme="minorHAnsi"/>
                                <w:bCs/>
                                <w:sz w:val="24"/>
                                <w:szCs w:val="24"/>
                              </w:rPr>
                              <w:t xml:space="preserve"> bonds and cash in the current interest rate environment.</w:t>
                            </w:r>
                          </w:p>
                          <w:p w14:paraId="7D786551" w14:textId="77777777" w:rsidR="00C80E60" w:rsidRDefault="00C80E60" w:rsidP="00CF0150">
                            <w:pPr>
                              <w:spacing w:after="0"/>
                              <w:rPr>
                                <w:rFonts w:cstheme="minorHAnsi"/>
                                <w:bCs/>
                                <w:sz w:val="24"/>
                                <w:szCs w:val="24"/>
                              </w:rPr>
                            </w:pPr>
                          </w:p>
                          <w:p w14:paraId="6C523BAF" w14:textId="53ED7219" w:rsidR="00C80E60" w:rsidRPr="00410B7A" w:rsidRDefault="00C80E60" w:rsidP="00CF0150">
                            <w:pPr>
                              <w:spacing w:after="0"/>
                              <w:rPr>
                                <w:rFonts w:cstheme="minorHAnsi"/>
                                <w:b/>
                                <w:i/>
                                <w:iCs/>
                                <w:color w:val="0070C0"/>
                                <w:sz w:val="28"/>
                                <w:szCs w:val="28"/>
                              </w:rPr>
                            </w:pPr>
                            <w:r w:rsidRPr="00410B7A">
                              <w:rPr>
                                <w:rFonts w:cstheme="minorHAnsi"/>
                                <w:b/>
                                <w:i/>
                                <w:iCs/>
                                <w:color w:val="0070C0"/>
                                <w:sz w:val="28"/>
                                <w:szCs w:val="28"/>
                              </w:rPr>
                              <w:t>Allow us to explain…</w:t>
                            </w:r>
                          </w:p>
                          <w:p w14:paraId="2829205B" w14:textId="77777777" w:rsidR="00C80E60" w:rsidRDefault="00C80E60" w:rsidP="00CF0150">
                            <w:pPr>
                              <w:spacing w:after="0"/>
                              <w:rPr>
                                <w:rFonts w:cstheme="minorHAnsi"/>
                                <w:bCs/>
                                <w:sz w:val="24"/>
                                <w:szCs w:val="24"/>
                              </w:rPr>
                            </w:pPr>
                          </w:p>
                          <w:p w14:paraId="35EF4C04" w14:textId="5D0E3F6D" w:rsidR="00E072A3" w:rsidRDefault="002C52F5" w:rsidP="00CF0150">
                            <w:pPr>
                              <w:spacing w:after="0"/>
                              <w:rPr>
                                <w:rFonts w:cstheme="minorHAnsi"/>
                                <w:bCs/>
                                <w:sz w:val="24"/>
                                <w:szCs w:val="24"/>
                              </w:rPr>
                            </w:pPr>
                            <w:r>
                              <w:rPr>
                                <w:rFonts w:cstheme="minorHAnsi"/>
                                <w:bCs/>
                                <w:sz w:val="24"/>
                                <w:szCs w:val="24"/>
                              </w:rPr>
                              <w:t>“</w:t>
                            </w:r>
                            <w:r w:rsidR="00F02DA2">
                              <w:rPr>
                                <w:rFonts w:cstheme="minorHAnsi"/>
                                <w:bCs/>
                                <w:sz w:val="24"/>
                                <w:szCs w:val="24"/>
                              </w:rPr>
                              <w:t xml:space="preserve">Stand by </w:t>
                            </w:r>
                            <w:r>
                              <w:rPr>
                                <w:rFonts w:cstheme="minorHAnsi"/>
                                <w:bCs/>
                                <w:sz w:val="24"/>
                                <w:szCs w:val="24"/>
                              </w:rPr>
                              <w:t>M</w:t>
                            </w:r>
                            <w:r w:rsidR="00F02DA2">
                              <w:rPr>
                                <w:rFonts w:cstheme="minorHAnsi"/>
                                <w:bCs/>
                                <w:sz w:val="24"/>
                                <w:szCs w:val="24"/>
                              </w:rPr>
                              <w:t>e</w:t>
                            </w:r>
                            <w:r>
                              <w:rPr>
                                <w:rFonts w:cstheme="minorHAnsi"/>
                                <w:bCs/>
                                <w:sz w:val="24"/>
                                <w:szCs w:val="24"/>
                              </w:rPr>
                              <w:t>”</w:t>
                            </w:r>
                            <w:r w:rsidR="00F02DA2">
                              <w:rPr>
                                <w:rFonts w:cstheme="minorHAnsi"/>
                                <w:bCs/>
                                <w:sz w:val="24"/>
                                <w:szCs w:val="24"/>
                              </w:rPr>
                              <w:t xml:space="preserve"> is a parallel to the com</w:t>
                            </w:r>
                            <w:r w:rsidR="00FA218F">
                              <w:rPr>
                                <w:rFonts w:cstheme="minorHAnsi"/>
                                <w:bCs/>
                                <w:sz w:val="24"/>
                                <w:szCs w:val="24"/>
                              </w:rPr>
                              <w:t xml:space="preserve">fort of an old friend…as investors this is CASH.  In the last couple of years, investors have piled into short-duration US Treasuries and Money markets because of their principal safety and </w:t>
                            </w:r>
                            <w:r w:rsidR="00357479">
                              <w:rPr>
                                <w:rFonts w:cstheme="minorHAnsi"/>
                                <w:bCs/>
                                <w:sz w:val="24"/>
                                <w:szCs w:val="24"/>
                              </w:rPr>
                              <w:t xml:space="preserve">appealing current yields.  The challenge is that this “old friend” is almost certain to disappoint in the next couple of years.  While the exact timing remains uncertain, an eventual Fed easing cycle </w:t>
                            </w:r>
                            <w:r w:rsidR="00B179BE">
                              <w:rPr>
                                <w:rFonts w:cstheme="minorHAnsi"/>
                                <w:bCs/>
                                <w:sz w:val="24"/>
                                <w:szCs w:val="24"/>
                              </w:rPr>
                              <w:t xml:space="preserve">lies ahead.  A couple of years from now, that 3-month treasury or money market </w:t>
                            </w:r>
                            <w:r w:rsidR="00D82D48">
                              <w:rPr>
                                <w:rFonts w:cstheme="minorHAnsi"/>
                                <w:bCs/>
                                <w:sz w:val="24"/>
                                <w:szCs w:val="24"/>
                              </w:rPr>
                              <w:t xml:space="preserve">accounts likely </w:t>
                            </w:r>
                            <w:r w:rsidR="00B179BE">
                              <w:rPr>
                                <w:rFonts w:cstheme="minorHAnsi"/>
                                <w:bCs/>
                                <w:sz w:val="24"/>
                                <w:szCs w:val="24"/>
                              </w:rPr>
                              <w:t>yield closer to 2.5% than 5.5%.</w:t>
                            </w:r>
                          </w:p>
                          <w:p w14:paraId="395D154A" w14:textId="77777777" w:rsidR="00B179BE" w:rsidRDefault="00B179BE" w:rsidP="00CF0150">
                            <w:pPr>
                              <w:spacing w:after="0"/>
                              <w:rPr>
                                <w:rFonts w:cstheme="minorHAnsi"/>
                                <w:bCs/>
                                <w:sz w:val="24"/>
                                <w:szCs w:val="24"/>
                              </w:rPr>
                            </w:pPr>
                          </w:p>
                          <w:p w14:paraId="7FFAEB49" w14:textId="3B0D86E7" w:rsidR="000D52E9" w:rsidRDefault="00666344" w:rsidP="00763E65">
                            <w:pPr>
                              <w:spacing w:after="0"/>
                              <w:rPr>
                                <w:rFonts w:cstheme="minorHAnsi"/>
                                <w:bCs/>
                                <w:sz w:val="24"/>
                                <w:szCs w:val="24"/>
                              </w:rPr>
                            </w:pPr>
                            <w:r>
                              <w:rPr>
                                <w:rFonts w:cstheme="minorHAnsi"/>
                                <w:bCs/>
                                <w:sz w:val="24"/>
                                <w:szCs w:val="24"/>
                              </w:rPr>
                              <w:t xml:space="preserve">The </w:t>
                            </w:r>
                            <w:r w:rsidR="002C52F5">
                              <w:rPr>
                                <w:rFonts w:cstheme="minorHAnsi"/>
                                <w:bCs/>
                                <w:sz w:val="24"/>
                                <w:szCs w:val="24"/>
                              </w:rPr>
                              <w:t>“</w:t>
                            </w:r>
                            <w:r>
                              <w:rPr>
                                <w:rFonts w:cstheme="minorHAnsi"/>
                                <w:bCs/>
                                <w:sz w:val="24"/>
                                <w:szCs w:val="24"/>
                              </w:rPr>
                              <w:t>Carry</w:t>
                            </w:r>
                            <w:r w:rsidR="002C52F5">
                              <w:rPr>
                                <w:rFonts w:cstheme="minorHAnsi"/>
                                <w:bCs/>
                                <w:sz w:val="24"/>
                                <w:szCs w:val="24"/>
                              </w:rPr>
                              <w:t>”</w:t>
                            </w:r>
                            <w:r>
                              <w:rPr>
                                <w:rFonts w:cstheme="minorHAnsi"/>
                                <w:bCs/>
                                <w:sz w:val="24"/>
                                <w:szCs w:val="24"/>
                              </w:rPr>
                              <w:t xml:space="preserve"> reference in the above lyrics is likely less familiar to most reading this.  “Carry” in investment terms </w:t>
                            </w:r>
                            <w:r w:rsidR="00F57304">
                              <w:rPr>
                                <w:rFonts w:cstheme="minorHAnsi"/>
                                <w:bCs/>
                                <w:sz w:val="24"/>
                                <w:szCs w:val="24"/>
                              </w:rPr>
                              <w:t xml:space="preserve">can be applied to currencies and trading strategies in fixed income.  The specific reference we are making is to </w:t>
                            </w:r>
                            <w:r w:rsidR="00566FB2">
                              <w:rPr>
                                <w:rFonts w:cstheme="minorHAnsi"/>
                                <w:bCs/>
                                <w:sz w:val="24"/>
                                <w:szCs w:val="24"/>
                              </w:rPr>
                              <w:t>an</w:t>
                            </w:r>
                            <w:r w:rsidR="00F57304">
                              <w:rPr>
                                <w:rFonts w:cstheme="minorHAnsi"/>
                                <w:bCs/>
                                <w:sz w:val="24"/>
                                <w:szCs w:val="24"/>
                              </w:rPr>
                              <w:t xml:space="preserve"> idea of capturing </w:t>
                            </w:r>
                            <w:r w:rsidR="00613911">
                              <w:rPr>
                                <w:rFonts w:cstheme="minorHAnsi"/>
                                <w:bCs/>
                                <w:sz w:val="24"/>
                                <w:szCs w:val="24"/>
                              </w:rPr>
                              <w:t xml:space="preserve">higher </w:t>
                            </w:r>
                            <w:r w:rsidR="00F57304">
                              <w:rPr>
                                <w:rFonts w:cstheme="minorHAnsi"/>
                                <w:bCs/>
                                <w:sz w:val="24"/>
                                <w:szCs w:val="24"/>
                              </w:rPr>
                              <w:t>cash flow</w:t>
                            </w:r>
                            <w:r w:rsidR="00613911">
                              <w:rPr>
                                <w:rFonts w:cstheme="minorHAnsi"/>
                                <w:bCs/>
                                <w:sz w:val="24"/>
                                <w:szCs w:val="24"/>
                              </w:rPr>
                              <w:t xml:space="preserve"> for longer with a combination of bonds with higher yields and a duration component greater than that of cash</w:t>
                            </w:r>
                            <w:r w:rsidR="00566FB2">
                              <w:rPr>
                                <w:rFonts w:cstheme="minorHAnsi"/>
                                <w:bCs/>
                                <w:sz w:val="24"/>
                                <w:szCs w:val="24"/>
                              </w:rPr>
                              <w:t>.  History has shown repeatedly that once the Federal Reserve pauses rates, the returns on longer</w:t>
                            </w:r>
                            <w:r w:rsidR="00175C44">
                              <w:rPr>
                                <w:rFonts w:cstheme="minorHAnsi"/>
                                <w:bCs/>
                                <w:sz w:val="24"/>
                                <w:szCs w:val="24"/>
                              </w:rPr>
                              <w:t xml:space="preserve">-dated fixed income securities meaningfully outpaces that of cash and short-duration </w:t>
                            </w:r>
                            <w:r w:rsidR="00916646">
                              <w:rPr>
                                <w:rFonts w:cstheme="minorHAnsi"/>
                                <w:bCs/>
                                <w:sz w:val="24"/>
                                <w:szCs w:val="24"/>
                              </w:rPr>
                              <w:t>portfolios.</w:t>
                            </w:r>
                          </w:p>
                          <w:p w14:paraId="050E9DCE" w14:textId="77777777" w:rsidR="00916646" w:rsidRDefault="00916646" w:rsidP="00763E65">
                            <w:pPr>
                              <w:spacing w:after="0"/>
                              <w:rPr>
                                <w:rFonts w:cstheme="minorHAnsi"/>
                                <w:bCs/>
                                <w:sz w:val="24"/>
                                <w:szCs w:val="24"/>
                              </w:rPr>
                            </w:pPr>
                          </w:p>
                          <w:p w14:paraId="56AAA15B" w14:textId="26D78B53" w:rsidR="00916646" w:rsidRDefault="00916646" w:rsidP="00763E65">
                            <w:pPr>
                              <w:spacing w:after="0"/>
                              <w:rPr>
                                <w:rFonts w:cstheme="minorHAnsi"/>
                                <w:bCs/>
                                <w:sz w:val="24"/>
                                <w:szCs w:val="24"/>
                              </w:rPr>
                            </w:pPr>
                            <w:r>
                              <w:rPr>
                                <w:rFonts w:cstheme="minorHAnsi"/>
                                <w:bCs/>
                                <w:sz w:val="24"/>
                                <w:szCs w:val="24"/>
                              </w:rPr>
                              <w:t xml:space="preserve">We are absolutely in agreement that a portion in </w:t>
                            </w:r>
                            <w:r w:rsidR="005C639F">
                              <w:rPr>
                                <w:rFonts w:cstheme="minorHAnsi"/>
                                <w:bCs/>
                                <w:sz w:val="24"/>
                                <w:szCs w:val="24"/>
                              </w:rPr>
                              <w:t>short duration</w:t>
                            </w:r>
                            <w:r>
                              <w:rPr>
                                <w:rFonts w:cstheme="minorHAnsi"/>
                                <w:bCs/>
                                <w:sz w:val="24"/>
                                <w:szCs w:val="24"/>
                              </w:rPr>
                              <w:t xml:space="preserve"> for liquidity purposes and </w:t>
                            </w:r>
                            <w:r w:rsidR="005C639F">
                              <w:rPr>
                                <w:rFonts w:cstheme="minorHAnsi"/>
                                <w:bCs/>
                                <w:sz w:val="24"/>
                                <w:szCs w:val="24"/>
                              </w:rPr>
                              <w:t xml:space="preserve">a chance to be opportunistic is logical and prudent.  An overweighted cash position can be punitive.  Look no further than 2023 for proof. Entering </w:t>
                            </w:r>
                          </w:p>
                          <w:p w14:paraId="10CE56F4" w14:textId="039E723B" w:rsidR="000D52E9" w:rsidRDefault="0053335D" w:rsidP="00763E65">
                            <w:pPr>
                              <w:spacing w:after="0"/>
                              <w:rPr>
                                <w:rFonts w:cstheme="minorHAnsi"/>
                                <w:bCs/>
                                <w:sz w:val="24"/>
                                <w:szCs w:val="24"/>
                              </w:rPr>
                            </w:pPr>
                            <w:r w:rsidRPr="0053335D">
                              <w:rPr>
                                <w:rFonts w:cstheme="minorHAnsi"/>
                                <w:bCs/>
                                <w:sz w:val="24"/>
                                <w:szCs w:val="24"/>
                              </w:rPr>
                              <w:t>Calendar year 2023, most expectations for equities</w:t>
                            </w:r>
                            <w:r w:rsidR="00A03686">
                              <w:rPr>
                                <w:rFonts w:cstheme="minorHAnsi"/>
                                <w:bCs/>
                                <w:sz w:val="24"/>
                                <w:szCs w:val="24"/>
                              </w:rPr>
                              <w:t xml:space="preserve"> and</w:t>
                            </w:r>
                            <w:r w:rsidRPr="0053335D">
                              <w:rPr>
                                <w:rFonts w:cstheme="minorHAnsi"/>
                                <w:bCs/>
                                <w:sz w:val="24"/>
                                <w:szCs w:val="24"/>
                              </w:rPr>
                              <w:t xml:space="preserve"> the economy were modest.  </w:t>
                            </w:r>
                            <w:r w:rsidR="0029769F">
                              <w:rPr>
                                <w:rFonts w:cstheme="minorHAnsi"/>
                                <w:bCs/>
                                <w:sz w:val="24"/>
                                <w:szCs w:val="24"/>
                              </w:rPr>
                              <w:t xml:space="preserve">Most </w:t>
                            </w:r>
                            <w:r w:rsidRPr="0053335D">
                              <w:rPr>
                                <w:rFonts w:cstheme="minorHAnsi"/>
                                <w:bCs/>
                                <w:sz w:val="24"/>
                                <w:szCs w:val="24"/>
                              </w:rPr>
                              <w:t xml:space="preserve">experts expected </w:t>
                            </w:r>
                            <w:r w:rsidR="0029769F">
                              <w:rPr>
                                <w:rFonts w:cstheme="minorHAnsi"/>
                                <w:bCs/>
                                <w:sz w:val="24"/>
                                <w:szCs w:val="24"/>
                              </w:rPr>
                              <w:t>2023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64B0F" id="_x0000_t202" coordsize="21600,21600" o:spt="202" path="m,l,21600r21600,l21600,xe">
                <v:stroke joinstyle="miter"/>
                <v:path gradientshapeok="t" o:connecttype="rect"/>
              </v:shapetype>
              <v:shape id="Text Box 1" o:spid="_x0000_s1026" type="#_x0000_t202" style="position:absolute;left:0;text-align:left;margin-left:6pt;margin-top:.05pt;width:602.25pt;height:57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" stroked="f">
                <v:textbox>
                  <w:txbxContent>
                    <w:p w14:paraId="3C8A2F08" w14:textId="5AB5BC36" w:rsidR="004872D4" w:rsidRPr="00257921" w:rsidRDefault="008C156C" w:rsidP="004872D4">
                      <w:pPr>
                        <w:spacing w:after="0"/>
                        <w:jc w:val="center"/>
                        <w:rPr>
                          <w:rFonts w:cstheme="minorHAnsi"/>
                          <w:b/>
                          <w:color w:val="002060"/>
                          <w:sz w:val="44"/>
                          <w:szCs w:val="44"/>
                        </w:rPr>
                      </w:pPr>
                      <w:r>
                        <w:rPr>
                          <w:rFonts w:cstheme="minorHAnsi"/>
                          <w:b/>
                          <w:color w:val="002060"/>
                          <w:sz w:val="44"/>
                          <w:szCs w:val="44"/>
                        </w:rPr>
                        <w:t xml:space="preserve">We say </w:t>
                      </w:r>
                      <w:r w:rsidR="001808F7">
                        <w:rPr>
                          <w:rFonts w:cstheme="minorHAnsi"/>
                          <w:b/>
                          <w:color w:val="002060"/>
                          <w:sz w:val="44"/>
                          <w:szCs w:val="44"/>
                        </w:rPr>
                        <w:t xml:space="preserve">Carry on – Don’t stand by </w:t>
                      </w:r>
                      <w:proofErr w:type="gramStart"/>
                      <w:r w:rsidR="001808F7">
                        <w:rPr>
                          <w:rFonts w:cstheme="minorHAnsi"/>
                          <w:b/>
                          <w:color w:val="002060"/>
                          <w:sz w:val="44"/>
                          <w:szCs w:val="44"/>
                        </w:rPr>
                        <w:t>Me</w:t>
                      </w:r>
                      <w:proofErr w:type="gramEnd"/>
                    </w:p>
                    <w:p w14:paraId="3603F2AC" w14:textId="77777777" w:rsidR="007F595C" w:rsidRDefault="007F595C" w:rsidP="00A41902">
                      <w:pPr>
                        <w:spacing w:after="0"/>
                        <w:jc w:val="center"/>
                        <w:rPr>
                          <w:rFonts w:cstheme="minorHAnsi"/>
                          <w:bCs/>
                          <w:sz w:val="24"/>
                          <w:szCs w:val="24"/>
                        </w:rPr>
                      </w:pPr>
                    </w:p>
                    <w:p w14:paraId="1D51F3FA" w14:textId="77777777" w:rsidR="00AD0BFF" w:rsidRPr="0053335D" w:rsidRDefault="00AD0BFF" w:rsidP="00AD0BFF">
                      <w:pPr>
                        <w:spacing w:after="0"/>
                        <w:jc w:val="center"/>
                        <w:rPr>
                          <w:rFonts w:cstheme="minorHAnsi"/>
                          <w:bCs/>
                          <w:i/>
                          <w:iCs/>
                          <w:color w:val="0070C0"/>
                          <w:sz w:val="24"/>
                          <w:szCs w:val="24"/>
                        </w:rPr>
                      </w:pPr>
                      <w:proofErr w:type="gramStart"/>
                      <w:r w:rsidRPr="0053335D">
                        <w:rPr>
                          <w:rFonts w:cstheme="minorHAnsi"/>
                          <w:bCs/>
                          <w:i/>
                          <w:iCs/>
                          <w:color w:val="0070C0"/>
                          <w:sz w:val="24"/>
                          <w:szCs w:val="24"/>
                        </w:rPr>
                        <w:t>No</w:t>
                      </w:r>
                      <w:proofErr w:type="gramEnd"/>
                      <w:r w:rsidRPr="0053335D">
                        <w:rPr>
                          <w:rFonts w:cstheme="minorHAnsi"/>
                          <w:bCs/>
                          <w:i/>
                          <w:iCs/>
                          <w:color w:val="0070C0"/>
                          <w:sz w:val="24"/>
                          <w:szCs w:val="24"/>
                        </w:rPr>
                        <w:t xml:space="preserve"> I won't, be afraid…No I won't, be afraid</w:t>
                      </w:r>
                    </w:p>
                    <w:p w14:paraId="6C098D04" w14:textId="77777777" w:rsidR="00AD0BFF" w:rsidRPr="0053335D" w:rsidRDefault="00AD0BFF" w:rsidP="00AD0BFF">
                      <w:pPr>
                        <w:spacing w:after="0"/>
                        <w:jc w:val="center"/>
                        <w:rPr>
                          <w:rFonts w:cstheme="minorHAnsi"/>
                          <w:bCs/>
                          <w:i/>
                          <w:iCs/>
                          <w:color w:val="0070C0"/>
                          <w:sz w:val="24"/>
                          <w:szCs w:val="24"/>
                        </w:rPr>
                      </w:pPr>
                      <w:r w:rsidRPr="0053335D">
                        <w:rPr>
                          <w:rFonts w:cstheme="minorHAnsi"/>
                          <w:bCs/>
                          <w:i/>
                          <w:iCs/>
                          <w:color w:val="0070C0"/>
                          <w:sz w:val="24"/>
                          <w:szCs w:val="24"/>
                        </w:rPr>
                        <w:t xml:space="preserve">Just as long, as you stand, stand by </w:t>
                      </w:r>
                      <w:proofErr w:type="gramStart"/>
                      <w:r w:rsidRPr="0053335D">
                        <w:rPr>
                          <w:rFonts w:cstheme="minorHAnsi"/>
                          <w:bCs/>
                          <w:i/>
                          <w:iCs/>
                          <w:color w:val="0070C0"/>
                          <w:sz w:val="24"/>
                          <w:szCs w:val="24"/>
                        </w:rPr>
                        <w:t>me</w:t>
                      </w:r>
                      <w:proofErr w:type="gramEnd"/>
                    </w:p>
                    <w:p w14:paraId="1C13B62B" w14:textId="50F539A0" w:rsidR="00AD0BFF" w:rsidRPr="008C156C" w:rsidRDefault="00E072A3" w:rsidP="00AD0BFF">
                      <w:pPr>
                        <w:spacing w:after="0"/>
                        <w:jc w:val="center"/>
                        <w:rPr>
                          <w:rFonts w:cstheme="minorHAnsi"/>
                          <w:bCs/>
                          <w:i/>
                          <w:iCs/>
                          <w:color w:val="0070C0"/>
                          <w:sz w:val="24"/>
                          <w:szCs w:val="24"/>
                        </w:rPr>
                      </w:pPr>
                      <w:r w:rsidRPr="008C156C">
                        <w:rPr>
                          <w:rFonts w:cstheme="minorHAnsi"/>
                          <w:bCs/>
                          <w:i/>
                          <w:iCs/>
                          <w:color w:val="0070C0"/>
                          <w:sz w:val="24"/>
                          <w:szCs w:val="24"/>
                        </w:rPr>
                        <w:t>--</w:t>
                      </w:r>
                      <w:r w:rsidR="00AD0BFF" w:rsidRPr="008C156C">
                        <w:rPr>
                          <w:rFonts w:cstheme="minorHAnsi"/>
                          <w:bCs/>
                          <w:i/>
                          <w:iCs/>
                          <w:color w:val="0070C0"/>
                          <w:sz w:val="24"/>
                          <w:szCs w:val="24"/>
                        </w:rPr>
                        <w:t>Ben E King (Stand by Me)</w:t>
                      </w:r>
                    </w:p>
                    <w:p w14:paraId="303A6FA1" w14:textId="77777777" w:rsidR="00AD0BFF" w:rsidRPr="0053335D" w:rsidRDefault="00AD0BFF" w:rsidP="00A41902">
                      <w:pPr>
                        <w:spacing w:after="0"/>
                        <w:jc w:val="center"/>
                        <w:rPr>
                          <w:rFonts w:cstheme="minorHAnsi"/>
                          <w:bCs/>
                          <w:i/>
                          <w:iCs/>
                          <w:color w:val="0070C0"/>
                          <w:sz w:val="24"/>
                          <w:szCs w:val="24"/>
                        </w:rPr>
                      </w:pPr>
                    </w:p>
                    <w:p w14:paraId="06D2F2A6" w14:textId="3B40639E" w:rsidR="007F595C" w:rsidRPr="0053335D" w:rsidRDefault="00A41902" w:rsidP="00A41902">
                      <w:pPr>
                        <w:spacing w:after="0"/>
                        <w:jc w:val="center"/>
                        <w:rPr>
                          <w:rFonts w:cstheme="minorHAnsi"/>
                          <w:bCs/>
                          <w:i/>
                          <w:iCs/>
                          <w:color w:val="0070C0"/>
                          <w:sz w:val="24"/>
                          <w:szCs w:val="24"/>
                        </w:rPr>
                      </w:pPr>
                      <w:r w:rsidRPr="0053335D">
                        <w:rPr>
                          <w:rFonts w:cstheme="minorHAnsi"/>
                          <w:bCs/>
                          <w:i/>
                          <w:iCs/>
                          <w:color w:val="0070C0"/>
                          <w:sz w:val="24"/>
                          <w:szCs w:val="24"/>
                        </w:rPr>
                        <w:t>If I'm not back again this time tomorrow</w:t>
                      </w:r>
                      <w:r w:rsidR="007F595C" w:rsidRPr="0053335D">
                        <w:rPr>
                          <w:rFonts w:cstheme="minorHAnsi"/>
                          <w:bCs/>
                          <w:i/>
                          <w:iCs/>
                          <w:color w:val="0070C0"/>
                          <w:sz w:val="24"/>
                          <w:szCs w:val="24"/>
                        </w:rPr>
                        <w:t xml:space="preserve">, </w:t>
                      </w:r>
                      <w:proofErr w:type="gramStart"/>
                      <w:r w:rsidRPr="0053335D">
                        <w:rPr>
                          <w:rFonts w:cstheme="minorHAnsi"/>
                          <w:bCs/>
                          <w:i/>
                          <w:iCs/>
                          <w:color w:val="0070C0"/>
                          <w:sz w:val="24"/>
                          <w:szCs w:val="24"/>
                        </w:rPr>
                        <w:t>Carry</w:t>
                      </w:r>
                      <w:proofErr w:type="gramEnd"/>
                      <w:r w:rsidRPr="0053335D">
                        <w:rPr>
                          <w:rFonts w:cstheme="minorHAnsi"/>
                          <w:bCs/>
                          <w:i/>
                          <w:iCs/>
                          <w:color w:val="0070C0"/>
                          <w:sz w:val="24"/>
                          <w:szCs w:val="24"/>
                        </w:rPr>
                        <w:t xml:space="preserve"> on, carry on as if nothing really matters</w:t>
                      </w:r>
                    </w:p>
                    <w:p w14:paraId="6A2ADB24" w14:textId="0FEDEFA4" w:rsidR="00873779" w:rsidRPr="0053335D" w:rsidRDefault="00E072A3" w:rsidP="00A41902">
                      <w:pPr>
                        <w:spacing w:after="0"/>
                        <w:jc w:val="center"/>
                        <w:rPr>
                          <w:rFonts w:cstheme="minorHAnsi"/>
                          <w:bCs/>
                          <w:i/>
                          <w:iCs/>
                          <w:color w:val="0070C0"/>
                          <w:sz w:val="24"/>
                          <w:szCs w:val="24"/>
                        </w:rPr>
                      </w:pPr>
                      <w:r w:rsidRPr="0053335D">
                        <w:rPr>
                          <w:rFonts w:cstheme="minorHAnsi"/>
                          <w:bCs/>
                          <w:i/>
                          <w:iCs/>
                          <w:color w:val="0070C0"/>
                          <w:sz w:val="24"/>
                          <w:szCs w:val="24"/>
                        </w:rPr>
                        <w:t>--</w:t>
                      </w:r>
                      <w:r w:rsidR="007F595C" w:rsidRPr="0053335D">
                        <w:rPr>
                          <w:rFonts w:cstheme="minorHAnsi"/>
                          <w:bCs/>
                          <w:i/>
                          <w:iCs/>
                          <w:color w:val="0070C0"/>
                          <w:sz w:val="24"/>
                          <w:szCs w:val="24"/>
                        </w:rPr>
                        <w:t>Queen (Bohemian Rhapsody)</w:t>
                      </w:r>
                    </w:p>
                    <w:p w14:paraId="65656077" w14:textId="77777777" w:rsidR="00C64E48" w:rsidRPr="0053335D" w:rsidRDefault="00C64E48" w:rsidP="00A41902">
                      <w:pPr>
                        <w:spacing w:after="0"/>
                        <w:jc w:val="center"/>
                        <w:rPr>
                          <w:rFonts w:cstheme="minorHAnsi"/>
                          <w:bCs/>
                          <w:sz w:val="24"/>
                          <w:szCs w:val="24"/>
                        </w:rPr>
                      </w:pPr>
                    </w:p>
                    <w:p w14:paraId="474A374A" w14:textId="5425DB16" w:rsidR="00C64E48" w:rsidRPr="0053335D" w:rsidRDefault="00C64E48" w:rsidP="00C64E48">
                      <w:pPr>
                        <w:spacing w:after="0"/>
                        <w:jc w:val="center"/>
                        <w:rPr>
                          <w:rFonts w:cstheme="minorHAnsi"/>
                          <w:bCs/>
                          <w:i/>
                          <w:iCs/>
                          <w:color w:val="0070C0"/>
                          <w:sz w:val="24"/>
                          <w:szCs w:val="24"/>
                        </w:rPr>
                      </w:pPr>
                      <w:r w:rsidRPr="0053335D">
                        <w:rPr>
                          <w:rFonts w:cstheme="minorHAnsi"/>
                          <w:bCs/>
                          <w:i/>
                          <w:iCs/>
                          <w:color w:val="0070C0"/>
                          <w:sz w:val="24"/>
                          <w:szCs w:val="24"/>
                        </w:rPr>
                        <w:t>Carry on, my wayward son</w:t>
                      </w:r>
                      <w:r w:rsidR="005E7E82" w:rsidRPr="0053335D">
                        <w:rPr>
                          <w:rFonts w:cstheme="minorHAnsi"/>
                          <w:bCs/>
                          <w:i/>
                          <w:iCs/>
                          <w:color w:val="0070C0"/>
                          <w:sz w:val="24"/>
                          <w:szCs w:val="24"/>
                        </w:rPr>
                        <w:t>…</w:t>
                      </w:r>
                      <w:r w:rsidRPr="0053335D">
                        <w:rPr>
                          <w:rFonts w:cstheme="minorHAnsi"/>
                          <w:bCs/>
                          <w:i/>
                          <w:iCs/>
                          <w:color w:val="0070C0"/>
                          <w:sz w:val="24"/>
                          <w:szCs w:val="24"/>
                        </w:rPr>
                        <w:t xml:space="preserve">There'll be peace when you are </w:t>
                      </w:r>
                      <w:proofErr w:type="gramStart"/>
                      <w:r w:rsidRPr="0053335D">
                        <w:rPr>
                          <w:rFonts w:cstheme="minorHAnsi"/>
                          <w:bCs/>
                          <w:i/>
                          <w:iCs/>
                          <w:color w:val="0070C0"/>
                          <w:sz w:val="24"/>
                          <w:szCs w:val="24"/>
                        </w:rPr>
                        <w:t>done</w:t>
                      </w:r>
                      <w:proofErr w:type="gramEnd"/>
                    </w:p>
                    <w:p w14:paraId="1D58D5A5" w14:textId="155615AB" w:rsidR="00C64E48" w:rsidRPr="0053335D" w:rsidRDefault="00C64E48" w:rsidP="00C64E48">
                      <w:pPr>
                        <w:spacing w:after="0"/>
                        <w:jc w:val="center"/>
                        <w:rPr>
                          <w:rFonts w:cstheme="minorHAnsi"/>
                          <w:bCs/>
                          <w:i/>
                          <w:iCs/>
                          <w:color w:val="0070C0"/>
                          <w:sz w:val="24"/>
                          <w:szCs w:val="24"/>
                        </w:rPr>
                      </w:pPr>
                      <w:r w:rsidRPr="0053335D">
                        <w:rPr>
                          <w:rFonts w:cstheme="minorHAnsi"/>
                          <w:bCs/>
                          <w:i/>
                          <w:iCs/>
                          <w:color w:val="0070C0"/>
                          <w:sz w:val="24"/>
                          <w:szCs w:val="24"/>
                        </w:rPr>
                        <w:t>Lay your weary head to rest</w:t>
                      </w:r>
                      <w:r w:rsidR="005E7E82" w:rsidRPr="0053335D">
                        <w:rPr>
                          <w:rFonts w:cstheme="minorHAnsi"/>
                          <w:bCs/>
                          <w:i/>
                          <w:iCs/>
                          <w:color w:val="0070C0"/>
                          <w:sz w:val="24"/>
                          <w:szCs w:val="24"/>
                        </w:rPr>
                        <w:t>…</w:t>
                      </w:r>
                      <w:r w:rsidRPr="0053335D">
                        <w:rPr>
                          <w:rFonts w:cstheme="minorHAnsi"/>
                          <w:bCs/>
                          <w:i/>
                          <w:iCs/>
                          <w:color w:val="0070C0"/>
                          <w:sz w:val="24"/>
                          <w:szCs w:val="24"/>
                        </w:rPr>
                        <w:t xml:space="preserve">Don't you cry no </w:t>
                      </w:r>
                      <w:proofErr w:type="gramStart"/>
                      <w:r w:rsidRPr="0053335D">
                        <w:rPr>
                          <w:rFonts w:cstheme="minorHAnsi"/>
                          <w:bCs/>
                          <w:i/>
                          <w:iCs/>
                          <w:color w:val="0070C0"/>
                          <w:sz w:val="24"/>
                          <w:szCs w:val="24"/>
                        </w:rPr>
                        <w:t>more</w:t>
                      </w:r>
                      <w:proofErr w:type="gramEnd"/>
                    </w:p>
                    <w:p w14:paraId="2578B537" w14:textId="7D2DB3D5" w:rsidR="005E7E82" w:rsidRPr="0053335D" w:rsidRDefault="00E072A3" w:rsidP="00C64E48">
                      <w:pPr>
                        <w:spacing w:after="0"/>
                        <w:jc w:val="center"/>
                        <w:rPr>
                          <w:rFonts w:cstheme="minorHAnsi"/>
                          <w:bCs/>
                          <w:i/>
                          <w:iCs/>
                          <w:color w:val="0070C0"/>
                          <w:sz w:val="24"/>
                          <w:szCs w:val="24"/>
                        </w:rPr>
                      </w:pPr>
                      <w:r w:rsidRPr="0053335D">
                        <w:rPr>
                          <w:rFonts w:cstheme="minorHAnsi"/>
                          <w:bCs/>
                          <w:i/>
                          <w:iCs/>
                          <w:color w:val="0070C0"/>
                          <w:sz w:val="24"/>
                          <w:szCs w:val="24"/>
                        </w:rPr>
                        <w:t>--</w:t>
                      </w:r>
                      <w:r w:rsidR="005E7E82" w:rsidRPr="0053335D">
                        <w:rPr>
                          <w:rFonts w:cstheme="minorHAnsi"/>
                          <w:bCs/>
                          <w:i/>
                          <w:iCs/>
                          <w:color w:val="0070C0"/>
                          <w:sz w:val="24"/>
                          <w:szCs w:val="24"/>
                        </w:rPr>
                        <w:t>Kansas (Carry on Wayward Son)</w:t>
                      </w:r>
                    </w:p>
                    <w:p w14:paraId="608D4D66" w14:textId="77777777" w:rsidR="005065E8" w:rsidRPr="00CF0150" w:rsidRDefault="005065E8" w:rsidP="00CF0150">
                      <w:pPr>
                        <w:spacing w:after="0"/>
                        <w:jc w:val="center"/>
                        <w:rPr>
                          <w:rFonts w:cstheme="minorHAnsi"/>
                          <w:bCs/>
                          <w:color w:val="0070C0"/>
                          <w:sz w:val="28"/>
                          <w:szCs w:val="28"/>
                        </w:rPr>
                      </w:pPr>
                    </w:p>
                    <w:p w14:paraId="6124F10F" w14:textId="154F0AE0" w:rsidR="004C1695" w:rsidRDefault="00AD0BFF" w:rsidP="00CF0150">
                      <w:pPr>
                        <w:spacing w:after="0"/>
                        <w:rPr>
                          <w:rFonts w:cstheme="minorHAnsi"/>
                          <w:bCs/>
                          <w:sz w:val="24"/>
                          <w:szCs w:val="24"/>
                        </w:rPr>
                      </w:pPr>
                      <w:r>
                        <w:rPr>
                          <w:rFonts w:cstheme="minorHAnsi"/>
                          <w:bCs/>
                          <w:sz w:val="24"/>
                          <w:szCs w:val="24"/>
                        </w:rPr>
                        <w:t>W</w:t>
                      </w:r>
                      <w:r w:rsidR="007A07E9">
                        <w:rPr>
                          <w:rFonts w:cstheme="minorHAnsi"/>
                          <w:bCs/>
                          <w:sz w:val="24"/>
                          <w:szCs w:val="24"/>
                        </w:rPr>
                        <w:t xml:space="preserve">hen you hear the lyrics to any of the above songs, it’s nearly impossible to not sing along.  These are timeless classics!  As unusual as it may sound, they can also teach investors a lot about </w:t>
                      </w:r>
                      <w:r w:rsidR="00C80E60">
                        <w:rPr>
                          <w:rFonts w:cstheme="minorHAnsi"/>
                          <w:bCs/>
                          <w:sz w:val="24"/>
                          <w:szCs w:val="24"/>
                        </w:rPr>
                        <w:t xml:space="preserve">the relationship </w:t>
                      </w:r>
                      <w:r w:rsidR="00410B7A">
                        <w:rPr>
                          <w:rFonts w:cstheme="minorHAnsi"/>
                          <w:bCs/>
                          <w:sz w:val="24"/>
                          <w:szCs w:val="24"/>
                        </w:rPr>
                        <w:t>of</w:t>
                      </w:r>
                      <w:r w:rsidR="00C80E60">
                        <w:rPr>
                          <w:rFonts w:cstheme="minorHAnsi"/>
                          <w:bCs/>
                          <w:sz w:val="24"/>
                          <w:szCs w:val="24"/>
                        </w:rPr>
                        <w:t xml:space="preserve"> bonds and cash in the current interest rate environment.</w:t>
                      </w:r>
                    </w:p>
                    <w:p w14:paraId="7D786551" w14:textId="77777777" w:rsidR="00C80E60" w:rsidRDefault="00C80E60" w:rsidP="00CF0150">
                      <w:pPr>
                        <w:spacing w:after="0"/>
                        <w:rPr>
                          <w:rFonts w:cstheme="minorHAnsi"/>
                          <w:bCs/>
                          <w:sz w:val="24"/>
                          <w:szCs w:val="24"/>
                        </w:rPr>
                      </w:pPr>
                    </w:p>
                    <w:p w14:paraId="6C523BAF" w14:textId="53ED7219" w:rsidR="00C80E60" w:rsidRPr="00410B7A" w:rsidRDefault="00C80E60" w:rsidP="00CF0150">
                      <w:pPr>
                        <w:spacing w:after="0"/>
                        <w:rPr>
                          <w:rFonts w:cstheme="minorHAnsi"/>
                          <w:b/>
                          <w:i/>
                          <w:iCs/>
                          <w:color w:val="0070C0"/>
                          <w:sz w:val="28"/>
                          <w:szCs w:val="28"/>
                        </w:rPr>
                      </w:pPr>
                      <w:r w:rsidRPr="00410B7A">
                        <w:rPr>
                          <w:rFonts w:cstheme="minorHAnsi"/>
                          <w:b/>
                          <w:i/>
                          <w:iCs/>
                          <w:color w:val="0070C0"/>
                          <w:sz w:val="28"/>
                          <w:szCs w:val="28"/>
                        </w:rPr>
                        <w:t>Allow us to explain…</w:t>
                      </w:r>
                    </w:p>
                    <w:p w14:paraId="2829205B" w14:textId="77777777" w:rsidR="00C80E60" w:rsidRDefault="00C80E60" w:rsidP="00CF0150">
                      <w:pPr>
                        <w:spacing w:after="0"/>
                        <w:rPr>
                          <w:rFonts w:cstheme="minorHAnsi"/>
                          <w:bCs/>
                          <w:sz w:val="24"/>
                          <w:szCs w:val="24"/>
                        </w:rPr>
                      </w:pPr>
                    </w:p>
                    <w:p w14:paraId="35EF4C04" w14:textId="5D0E3F6D" w:rsidR="00E072A3" w:rsidRDefault="002C52F5" w:rsidP="00CF0150">
                      <w:pPr>
                        <w:spacing w:after="0"/>
                        <w:rPr>
                          <w:rFonts w:cstheme="minorHAnsi"/>
                          <w:bCs/>
                          <w:sz w:val="24"/>
                          <w:szCs w:val="24"/>
                        </w:rPr>
                      </w:pPr>
                      <w:r>
                        <w:rPr>
                          <w:rFonts w:cstheme="minorHAnsi"/>
                          <w:bCs/>
                          <w:sz w:val="24"/>
                          <w:szCs w:val="24"/>
                        </w:rPr>
                        <w:t>“</w:t>
                      </w:r>
                      <w:r w:rsidR="00F02DA2">
                        <w:rPr>
                          <w:rFonts w:cstheme="minorHAnsi"/>
                          <w:bCs/>
                          <w:sz w:val="24"/>
                          <w:szCs w:val="24"/>
                        </w:rPr>
                        <w:t xml:space="preserve">Stand by </w:t>
                      </w:r>
                      <w:r>
                        <w:rPr>
                          <w:rFonts w:cstheme="minorHAnsi"/>
                          <w:bCs/>
                          <w:sz w:val="24"/>
                          <w:szCs w:val="24"/>
                        </w:rPr>
                        <w:t>M</w:t>
                      </w:r>
                      <w:r w:rsidR="00F02DA2">
                        <w:rPr>
                          <w:rFonts w:cstheme="minorHAnsi"/>
                          <w:bCs/>
                          <w:sz w:val="24"/>
                          <w:szCs w:val="24"/>
                        </w:rPr>
                        <w:t>e</w:t>
                      </w:r>
                      <w:r>
                        <w:rPr>
                          <w:rFonts w:cstheme="minorHAnsi"/>
                          <w:bCs/>
                          <w:sz w:val="24"/>
                          <w:szCs w:val="24"/>
                        </w:rPr>
                        <w:t>”</w:t>
                      </w:r>
                      <w:r w:rsidR="00F02DA2">
                        <w:rPr>
                          <w:rFonts w:cstheme="minorHAnsi"/>
                          <w:bCs/>
                          <w:sz w:val="24"/>
                          <w:szCs w:val="24"/>
                        </w:rPr>
                        <w:t xml:space="preserve"> is a parallel to the com</w:t>
                      </w:r>
                      <w:r w:rsidR="00FA218F">
                        <w:rPr>
                          <w:rFonts w:cstheme="minorHAnsi"/>
                          <w:bCs/>
                          <w:sz w:val="24"/>
                          <w:szCs w:val="24"/>
                        </w:rPr>
                        <w:t xml:space="preserve">fort of an old friend…as investors this is CASH.  In the last couple of years, investors have piled into short-duration US Treasuries and Money markets because of their principal safety and </w:t>
                      </w:r>
                      <w:r w:rsidR="00357479">
                        <w:rPr>
                          <w:rFonts w:cstheme="minorHAnsi"/>
                          <w:bCs/>
                          <w:sz w:val="24"/>
                          <w:szCs w:val="24"/>
                        </w:rPr>
                        <w:t xml:space="preserve">appealing current yields.  The challenge is that this “old friend” is almost certain to disappoint in the next couple of years.  While the exact timing remains uncertain, an eventual Fed easing cycle </w:t>
                      </w:r>
                      <w:r w:rsidR="00B179BE">
                        <w:rPr>
                          <w:rFonts w:cstheme="minorHAnsi"/>
                          <w:bCs/>
                          <w:sz w:val="24"/>
                          <w:szCs w:val="24"/>
                        </w:rPr>
                        <w:t xml:space="preserve">lies ahead.  A couple of years from now, that 3-month treasury or money market </w:t>
                      </w:r>
                      <w:r w:rsidR="00D82D48">
                        <w:rPr>
                          <w:rFonts w:cstheme="minorHAnsi"/>
                          <w:bCs/>
                          <w:sz w:val="24"/>
                          <w:szCs w:val="24"/>
                        </w:rPr>
                        <w:t xml:space="preserve">accounts likely </w:t>
                      </w:r>
                      <w:r w:rsidR="00B179BE">
                        <w:rPr>
                          <w:rFonts w:cstheme="minorHAnsi"/>
                          <w:bCs/>
                          <w:sz w:val="24"/>
                          <w:szCs w:val="24"/>
                        </w:rPr>
                        <w:t>yield closer to 2.5% than 5.5%.</w:t>
                      </w:r>
                    </w:p>
                    <w:p w14:paraId="395D154A" w14:textId="77777777" w:rsidR="00B179BE" w:rsidRDefault="00B179BE" w:rsidP="00CF0150">
                      <w:pPr>
                        <w:spacing w:after="0"/>
                        <w:rPr>
                          <w:rFonts w:cstheme="minorHAnsi"/>
                          <w:bCs/>
                          <w:sz w:val="24"/>
                          <w:szCs w:val="24"/>
                        </w:rPr>
                      </w:pPr>
                    </w:p>
                    <w:p w14:paraId="7FFAEB49" w14:textId="3B0D86E7" w:rsidR="000D52E9" w:rsidRDefault="00666344" w:rsidP="00763E65">
                      <w:pPr>
                        <w:spacing w:after="0"/>
                        <w:rPr>
                          <w:rFonts w:cstheme="minorHAnsi"/>
                          <w:bCs/>
                          <w:sz w:val="24"/>
                          <w:szCs w:val="24"/>
                        </w:rPr>
                      </w:pPr>
                      <w:r>
                        <w:rPr>
                          <w:rFonts w:cstheme="minorHAnsi"/>
                          <w:bCs/>
                          <w:sz w:val="24"/>
                          <w:szCs w:val="24"/>
                        </w:rPr>
                        <w:t xml:space="preserve">The </w:t>
                      </w:r>
                      <w:r w:rsidR="002C52F5">
                        <w:rPr>
                          <w:rFonts w:cstheme="minorHAnsi"/>
                          <w:bCs/>
                          <w:sz w:val="24"/>
                          <w:szCs w:val="24"/>
                        </w:rPr>
                        <w:t>“</w:t>
                      </w:r>
                      <w:r>
                        <w:rPr>
                          <w:rFonts w:cstheme="minorHAnsi"/>
                          <w:bCs/>
                          <w:sz w:val="24"/>
                          <w:szCs w:val="24"/>
                        </w:rPr>
                        <w:t>Carry</w:t>
                      </w:r>
                      <w:r w:rsidR="002C52F5">
                        <w:rPr>
                          <w:rFonts w:cstheme="minorHAnsi"/>
                          <w:bCs/>
                          <w:sz w:val="24"/>
                          <w:szCs w:val="24"/>
                        </w:rPr>
                        <w:t>”</w:t>
                      </w:r>
                      <w:r>
                        <w:rPr>
                          <w:rFonts w:cstheme="minorHAnsi"/>
                          <w:bCs/>
                          <w:sz w:val="24"/>
                          <w:szCs w:val="24"/>
                        </w:rPr>
                        <w:t xml:space="preserve"> reference in the above lyrics is likely less familiar to most reading this.  “Carry” in investment terms </w:t>
                      </w:r>
                      <w:r w:rsidR="00F57304">
                        <w:rPr>
                          <w:rFonts w:cstheme="minorHAnsi"/>
                          <w:bCs/>
                          <w:sz w:val="24"/>
                          <w:szCs w:val="24"/>
                        </w:rPr>
                        <w:t xml:space="preserve">can be applied to currencies and trading strategies in fixed income.  The specific reference we are making is to </w:t>
                      </w:r>
                      <w:r w:rsidR="00566FB2">
                        <w:rPr>
                          <w:rFonts w:cstheme="minorHAnsi"/>
                          <w:bCs/>
                          <w:sz w:val="24"/>
                          <w:szCs w:val="24"/>
                        </w:rPr>
                        <w:t>an</w:t>
                      </w:r>
                      <w:r w:rsidR="00F57304">
                        <w:rPr>
                          <w:rFonts w:cstheme="minorHAnsi"/>
                          <w:bCs/>
                          <w:sz w:val="24"/>
                          <w:szCs w:val="24"/>
                        </w:rPr>
                        <w:t xml:space="preserve"> idea of capturing </w:t>
                      </w:r>
                      <w:r w:rsidR="00613911">
                        <w:rPr>
                          <w:rFonts w:cstheme="minorHAnsi"/>
                          <w:bCs/>
                          <w:sz w:val="24"/>
                          <w:szCs w:val="24"/>
                        </w:rPr>
                        <w:t xml:space="preserve">higher </w:t>
                      </w:r>
                      <w:r w:rsidR="00F57304">
                        <w:rPr>
                          <w:rFonts w:cstheme="minorHAnsi"/>
                          <w:bCs/>
                          <w:sz w:val="24"/>
                          <w:szCs w:val="24"/>
                        </w:rPr>
                        <w:t>cash flow</w:t>
                      </w:r>
                      <w:r w:rsidR="00613911">
                        <w:rPr>
                          <w:rFonts w:cstheme="minorHAnsi"/>
                          <w:bCs/>
                          <w:sz w:val="24"/>
                          <w:szCs w:val="24"/>
                        </w:rPr>
                        <w:t xml:space="preserve"> for longer with a combination of bonds with higher yields and a duration component greater than that of cash</w:t>
                      </w:r>
                      <w:r w:rsidR="00566FB2">
                        <w:rPr>
                          <w:rFonts w:cstheme="minorHAnsi"/>
                          <w:bCs/>
                          <w:sz w:val="24"/>
                          <w:szCs w:val="24"/>
                        </w:rPr>
                        <w:t>.  History has shown repeatedly that once the Federal Reserve pauses rates, the returns on longer</w:t>
                      </w:r>
                      <w:r w:rsidR="00175C44">
                        <w:rPr>
                          <w:rFonts w:cstheme="minorHAnsi"/>
                          <w:bCs/>
                          <w:sz w:val="24"/>
                          <w:szCs w:val="24"/>
                        </w:rPr>
                        <w:t xml:space="preserve">-dated fixed income securities meaningfully outpaces that of cash and short-duration </w:t>
                      </w:r>
                      <w:r w:rsidR="00916646">
                        <w:rPr>
                          <w:rFonts w:cstheme="minorHAnsi"/>
                          <w:bCs/>
                          <w:sz w:val="24"/>
                          <w:szCs w:val="24"/>
                        </w:rPr>
                        <w:t>portfolios.</w:t>
                      </w:r>
                    </w:p>
                    <w:p w14:paraId="050E9DCE" w14:textId="77777777" w:rsidR="00916646" w:rsidRDefault="00916646" w:rsidP="00763E65">
                      <w:pPr>
                        <w:spacing w:after="0"/>
                        <w:rPr>
                          <w:rFonts w:cstheme="minorHAnsi"/>
                          <w:bCs/>
                          <w:sz w:val="24"/>
                          <w:szCs w:val="24"/>
                        </w:rPr>
                      </w:pPr>
                    </w:p>
                    <w:p w14:paraId="56AAA15B" w14:textId="26D78B53" w:rsidR="00916646" w:rsidRDefault="00916646" w:rsidP="00763E65">
                      <w:pPr>
                        <w:spacing w:after="0"/>
                        <w:rPr>
                          <w:rFonts w:cstheme="minorHAnsi"/>
                          <w:bCs/>
                          <w:sz w:val="24"/>
                          <w:szCs w:val="24"/>
                        </w:rPr>
                      </w:pPr>
                      <w:r>
                        <w:rPr>
                          <w:rFonts w:cstheme="minorHAnsi"/>
                          <w:bCs/>
                          <w:sz w:val="24"/>
                          <w:szCs w:val="24"/>
                        </w:rPr>
                        <w:t xml:space="preserve">We are absolutely in agreement that a portion in </w:t>
                      </w:r>
                      <w:r w:rsidR="005C639F">
                        <w:rPr>
                          <w:rFonts w:cstheme="minorHAnsi"/>
                          <w:bCs/>
                          <w:sz w:val="24"/>
                          <w:szCs w:val="24"/>
                        </w:rPr>
                        <w:t>short duration</w:t>
                      </w:r>
                      <w:r>
                        <w:rPr>
                          <w:rFonts w:cstheme="minorHAnsi"/>
                          <w:bCs/>
                          <w:sz w:val="24"/>
                          <w:szCs w:val="24"/>
                        </w:rPr>
                        <w:t xml:space="preserve"> for liquidity purposes and </w:t>
                      </w:r>
                      <w:r w:rsidR="005C639F">
                        <w:rPr>
                          <w:rFonts w:cstheme="minorHAnsi"/>
                          <w:bCs/>
                          <w:sz w:val="24"/>
                          <w:szCs w:val="24"/>
                        </w:rPr>
                        <w:t xml:space="preserve">a chance to be opportunistic is logical and prudent.  An overweighted cash position can be punitive.  Look no further than 2023 for proof. Entering </w:t>
                      </w:r>
                    </w:p>
                    <w:p w14:paraId="10CE56F4" w14:textId="039E723B" w:rsidR="000D52E9" w:rsidRDefault="0053335D" w:rsidP="00763E65">
                      <w:pPr>
                        <w:spacing w:after="0"/>
                        <w:rPr>
                          <w:rFonts w:cstheme="minorHAnsi"/>
                          <w:bCs/>
                          <w:sz w:val="24"/>
                          <w:szCs w:val="24"/>
                        </w:rPr>
                      </w:pPr>
                      <w:r w:rsidRPr="0053335D">
                        <w:rPr>
                          <w:rFonts w:cstheme="minorHAnsi"/>
                          <w:bCs/>
                          <w:sz w:val="24"/>
                          <w:szCs w:val="24"/>
                        </w:rPr>
                        <w:t>Calendar year 2023, most expectations for equities</w:t>
                      </w:r>
                      <w:r w:rsidR="00A03686">
                        <w:rPr>
                          <w:rFonts w:cstheme="minorHAnsi"/>
                          <w:bCs/>
                          <w:sz w:val="24"/>
                          <w:szCs w:val="24"/>
                        </w:rPr>
                        <w:t xml:space="preserve"> and</w:t>
                      </w:r>
                      <w:r w:rsidRPr="0053335D">
                        <w:rPr>
                          <w:rFonts w:cstheme="minorHAnsi"/>
                          <w:bCs/>
                          <w:sz w:val="24"/>
                          <w:szCs w:val="24"/>
                        </w:rPr>
                        <w:t xml:space="preserve"> the economy were modest.  </w:t>
                      </w:r>
                      <w:r w:rsidR="0029769F">
                        <w:rPr>
                          <w:rFonts w:cstheme="minorHAnsi"/>
                          <w:bCs/>
                          <w:sz w:val="24"/>
                          <w:szCs w:val="24"/>
                        </w:rPr>
                        <w:t xml:space="preserve">Most </w:t>
                      </w:r>
                      <w:r w:rsidRPr="0053335D">
                        <w:rPr>
                          <w:rFonts w:cstheme="minorHAnsi"/>
                          <w:bCs/>
                          <w:sz w:val="24"/>
                          <w:szCs w:val="24"/>
                        </w:rPr>
                        <w:t xml:space="preserve">experts expected </w:t>
                      </w:r>
                      <w:r w:rsidR="0029769F">
                        <w:rPr>
                          <w:rFonts w:cstheme="minorHAnsi"/>
                          <w:bCs/>
                          <w:sz w:val="24"/>
                          <w:szCs w:val="24"/>
                        </w:rPr>
                        <w:t>2023 to</w:t>
                      </w:r>
                    </w:p>
                  </w:txbxContent>
                </v:textbox>
                <w10:wrap type="square" anchorx="margin"/>
              </v:shape>
            </w:pict>
          </mc:Fallback>
        </mc:AlternateContent>
      </w:r>
    </w:p>
    <w:p w14:paraId="52C3A396" w14:textId="15707858" w:rsidR="0077227A" w:rsidRDefault="00B12562" w:rsidP="001D2EEB">
      <w:pPr>
        <w:ind w:left="1440"/>
        <w:jc w:val="right"/>
      </w:pPr>
      <w:r w:rsidRPr="00CA1463">
        <w:rPr>
          <w:noProof/>
        </w:rPr>
        <w:lastRenderedPageBreak/>
        <mc:AlternateContent>
          <mc:Choice Requires="wps">
            <w:drawing>
              <wp:anchor distT="45720" distB="45720" distL="114300" distR="114300" simplePos="0" relativeHeight="251658242" behindDoc="0" locked="0" layoutInCell="1" allowOverlap="1" wp14:anchorId="6D707FA6" wp14:editId="16C57A79">
                <wp:simplePos x="0" y="0"/>
                <wp:positionH relativeFrom="margin">
                  <wp:posOffset>104775</wp:posOffset>
                </wp:positionH>
                <wp:positionV relativeFrom="paragraph">
                  <wp:posOffset>19685</wp:posOffset>
                </wp:positionV>
                <wp:extent cx="7572375" cy="7258050"/>
                <wp:effectExtent l="0" t="0" r="9525"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7258050"/>
                        </a:xfrm>
                        <a:prstGeom prst="rect">
                          <a:avLst/>
                        </a:prstGeom>
                        <a:solidFill>
                          <a:srgbClr val="FFFFFF"/>
                        </a:solidFill>
                        <a:ln w="9525">
                          <a:noFill/>
                          <a:miter lim="800000"/>
                          <a:headEnd/>
                          <a:tailEnd/>
                        </a:ln>
                      </wps:spPr>
                      <wps:txbx>
                        <w:txbxContent>
                          <w:p w14:paraId="5EC8AEC0" w14:textId="119516E2" w:rsidR="00F03151" w:rsidRDefault="00867BF5" w:rsidP="00CA1463">
                            <w:pPr>
                              <w:spacing w:after="0"/>
                              <w:rPr>
                                <w:noProof/>
                                <w:sz w:val="24"/>
                                <w:szCs w:val="24"/>
                              </w:rPr>
                            </w:pPr>
                            <w:r w:rsidRPr="002C52F5">
                              <w:rPr>
                                <w:noProof/>
                                <w:sz w:val="24"/>
                                <w:szCs w:val="24"/>
                              </w:rPr>
                              <w:t xml:space="preserve">produce negative equity returns.  What happended, instead, was a </w:t>
                            </w:r>
                            <w:r w:rsidR="0029769F">
                              <w:rPr>
                                <w:noProof/>
                                <w:sz w:val="24"/>
                                <w:szCs w:val="24"/>
                              </w:rPr>
                              <w:t>+</w:t>
                            </w:r>
                            <w:r w:rsidRPr="002C52F5">
                              <w:rPr>
                                <w:noProof/>
                                <w:sz w:val="24"/>
                                <w:szCs w:val="24"/>
                              </w:rPr>
                              <w:t>26% S&amp;P 500</w:t>
                            </w:r>
                            <w:r w:rsidR="0029769F">
                              <w:rPr>
                                <w:noProof/>
                                <w:sz w:val="24"/>
                                <w:szCs w:val="24"/>
                              </w:rPr>
                              <w:t xml:space="preserve"> return</w:t>
                            </w:r>
                            <w:r w:rsidRPr="002C52F5">
                              <w:rPr>
                                <w:noProof/>
                                <w:sz w:val="24"/>
                                <w:szCs w:val="24"/>
                              </w:rPr>
                              <w:t xml:space="preserve"> and and AGG that slightly outpaced cash. A 60/40 blend of the two outpaced cash by </w:t>
                            </w:r>
                            <w:r w:rsidR="007B6745" w:rsidRPr="002C52F5">
                              <w:rPr>
                                <w:noProof/>
                                <w:sz w:val="24"/>
                                <w:szCs w:val="24"/>
                              </w:rPr>
                              <w:t xml:space="preserve">well over 10%! That’s a pretty steep penalty for the </w:t>
                            </w:r>
                            <w:r w:rsidR="0029769F">
                              <w:rPr>
                                <w:noProof/>
                                <w:sz w:val="24"/>
                                <w:szCs w:val="24"/>
                              </w:rPr>
                              <w:t>“</w:t>
                            </w:r>
                            <w:r w:rsidR="007B6745" w:rsidRPr="002C52F5">
                              <w:rPr>
                                <w:noProof/>
                                <w:sz w:val="24"/>
                                <w:szCs w:val="24"/>
                              </w:rPr>
                              <w:t>comfort</w:t>
                            </w:r>
                            <w:r w:rsidR="0058487D">
                              <w:rPr>
                                <w:noProof/>
                                <w:sz w:val="24"/>
                                <w:szCs w:val="24"/>
                              </w:rPr>
                              <w:t>”</w:t>
                            </w:r>
                            <w:r w:rsidR="007B6745" w:rsidRPr="002C52F5">
                              <w:rPr>
                                <w:noProof/>
                                <w:sz w:val="24"/>
                                <w:szCs w:val="24"/>
                              </w:rPr>
                              <w:t xml:space="preserve"> of cash.</w:t>
                            </w:r>
                          </w:p>
                          <w:p w14:paraId="12BBB433" w14:textId="77777777" w:rsidR="00F9480C" w:rsidRDefault="00F9480C" w:rsidP="00CA1463">
                            <w:pPr>
                              <w:spacing w:after="0"/>
                              <w:rPr>
                                <w:noProof/>
                                <w:sz w:val="24"/>
                                <w:szCs w:val="24"/>
                              </w:rPr>
                            </w:pPr>
                          </w:p>
                          <w:p w14:paraId="795C3470" w14:textId="71CA1312" w:rsidR="003A4CA6" w:rsidRDefault="003A4CA6" w:rsidP="00CA1463">
                            <w:pPr>
                              <w:spacing w:after="0"/>
                              <w:rPr>
                                <w:b/>
                                <w:bCs/>
                                <w:noProof/>
                                <w:color w:val="0070C0"/>
                                <w:sz w:val="28"/>
                                <w:szCs w:val="28"/>
                              </w:rPr>
                            </w:pPr>
                            <w:r w:rsidRPr="0058487D">
                              <w:rPr>
                                <w:b/>
                                <w:bCs/>
                                <w:noProof/>
                                <w:color w:val="0070C0"/>
                                <w:sz w:val="28"/>
                                <w:szCs w:val="28"/>
                              </w:rPr>
                              <w:t>Our Positioning</w:t>
                            </w:r>
                          </w:p>
                          <w:p w14:paraId="79633AE8" w14:textId="77777777" w:rsidR="0058487D" w:rsidRPr="0058487D" w:rsidRDefault="0058487D" w:rsidP="00CA1463">
                            <w:pPr>
                              <w:spacing w:after="0"/>
                              <w:rPr>
                                <w:b/>
                                <w:bCs/>
                                <w:noProof/>
                                <w:color w:val="0070C0"/>
                                <w:sz w:val="28"/>
                                <w:szCs w:val="28"/>
                              </w:rPr>
                            </w:pPr>
                          </w:p>
                          <w:p w14:paraId="0A9491BF" w14:textId="4F8BE838" w:rsidR="00F9480C" w:rsidRDefault="00F9480C" w:rsidP="00CA1463">
                            <w:pPr>
                              <w:spacing w:after="0"/>
                              <w:rPr>
                                <w:noProof/>
                                <w:sz w:val="24"/>
                                <w:szCs w:val="24"/>
                              </w:rPr>
                            </w:pPr>
                            <w:r>
                              <w:rPr>
                                <w:noProof/>
                                <w:sz w:val="24"/>
                                <w:szCs w:val="24"/>
                              </w:rPr>
                              <w:t xml:space="preserve">We entered 2023 with a healthy skepticism, but allocated our fixed income </w:t>
                            </w:r>
                            <w:r w:rsidR="00EC36D9">
                              <w:rPr>
                                <w:noProof/>
                                <w:sz w:val="24"/>
                                <w:szCs w:val="24"/>
                              </w:rPr>
                              <w:t>in a disciplined way</w:t>
                            </w:r>
                            <w:r>
                              <w:rPr>
                                <w:noProof/>
                                <w:sz w:val="24"/>
                                <w:szCs w:val="24"/>
                              </w:rPr>
                              <w:t xml:space="preserve">.  We </w:t>
                            </w:r>
                            <w:r w:rsidR="00EC36D9">
                              <w:rPr>
                                <w:noProof/>
                                <w:sz w:val="24"/>
                                <w:szCs w:val="24"/>
                              </w:rPr>
                              <w:t>were</w:t>
                            </w:r>
                            <w:r>
                              <w:rPr>
                                <w:noProof/>
                                <w:sz w:val="24"/>
                                <w:szCs w:val="24"/>
                              </w:rPr>
                              <w:t xml:space="preserve">n’t seeking maximum yield.  We </w:t>
                            </w:r>
                            <w:r w:rsidR="00EC36D9">
                              <w:rPr>
                                <w:noProof/>
                                <w:sz w:val="24"/>
                                <w:szCs w:val="24"/>
                              </w:rPr>
                              <w:t>wer</w:t>
                            </w:r>
                            <w:r>
                              <w:rPr>
                                <w:noProof/>
                                <w:sz w:val="24"/>
                                <w:szCs w:val="24"/>
                              </w:rPr>
                              <w:t>en’t seeking a long duration (quite the contrary…our duration is about half that of the Bloomberg US Bond Aggregate Index at present).</w:t>
                            </w:r>
                            <w:r w:rsidR="003A0944">
                              <w:rPr>
                                <w:noProof/>
                                <w:sz w:val="24"/>
                                <w:szCs w:val="24"/>
                              </w:rPr>
                              <w:t xml:space="preserve"> Instead, we are allocating selectively to managers, strategies, and segments of fixed income that offer</w:t>
                            </w:r>
                            <w:r w:rsidR="00794988">
                              <w:rPr>
                                <w:noProof/>
                                <w:sz w:val="24"/>
                                <w:szCs w:val="24"/>
                              </w:rPr>
                              <w:t>ed</w:t>
                            </w:r>
                            <w:r w:rsidR="003A0944">
                              <w:rPr>
                                <w:noProof/>
                                <w:sz w:val="24"/>
                                <w:szCs w:val="24"/>
                              </w:rPr>
                              <w:t xml:space="preserve"> a favorable “carry”, modest duration, and </w:t>
                            </w:r>
                            <w:r w:rsidR="00FA1277">
                              <w:rPr>
                                <w:noProof/>
                                <w:sz w:val="24"/>
                                <w:szCs w:val="24"/>
                              </w:rPr>
                              <w:t xml:space="preserve">strong credit profiles.  We </w:t>
                            </w:r>
                            <w:r w:rsidR="00794988">
                              <w:rPr>
                                <w:noProof/>
                                <w:sz w:val="24"/>
                                <w:szCs w:val="24"/>
                              </w:rPr>
                              <w:t>remain</w:t>
                            </w:r>
                            <w:r w:rsidR="00FA1277">
                              <w:rPr>
                                <w:noProof/>
                                <w:sz w:val="24"/>
                                <w:szCs w:val="24"/>
                              </w:rPr>
                              <w:t xml:space="preserve"> constructive on securitized </w:t>
                            </w:r>
                            <w:r w:rsidR="00D51B1D">
                              <w:rPr>
                                <w:noProof/>
                                <w:sz w:val="24"/>
                                <w:szCs w:val="24"/>
                              </w:rPr>
                              <w:t>debt (think home mortgages) a</w:t>
                            </w:r>
                            <w:r w:rsidR="00794988">
                              <w:rPr>
                                <w:noProof/>
                                <w:sz w:val="24"/>
                                <w:szCs w:val="24"/>
                              </w:rPr>
                              <w:t>n</w:t>
                            </w:r>
                            <w:r w:rsidR="00D51B1D">
                              <w:rPr>
                                <w:noProof/>
                                <w:sz w:val="24"/>
                                <w:szCs w:val="24"/>
                              </w:rPr>
                              <w:t>d are paid attractively for the additional risk relative to US Treasuries.</w:t>
                            </w:r>
                            <w:r w:rsidR="00794988">
                              <w:rPr>
                                <w:noProof/>
                                <w:sz w:val="24"/>
                                <w:szCs w:val="24"/>
                              </w:rPr>
                              <w:t xml:space="preserve">  We are allocated to </w:t>
                            </w:r>
                            <w:r w:rsidR="0007614B">
                              <w:rPr>
                                <w:noProof/>
                                <w:sz w:val="24"/>
                                <w:szCs w:val="24"/>
                              </w:rPr>
                              <w:t>high yield selectively and out of leveraged loans.</w:t>
                            </w:r>
                          </w:p>
                          <w:p w14:paraId="4A499C77" w14:textId="77777777" w:rsidR="003A4CA6" w:rsidRDefault="003A4CA6" w:rsidP="00CA1463">
                            <w:pPr>
                              <w:spacing w:after="0"/>
                              <w:rPr>
                                <w:noProof/>
                                <w:sz w:val="24"/>
                                <w:szCs w:val="24"/>
                              </w:rPr>
                            </w:pPr>
                          </w:p>
                          <w:p w14:paraId="11AE0428" w14:textId="455890F9" w:rsidR="003A4CA6" w:rsidRDefault="003A4CA6" w:rsidP="00CA1463">
                            <w:pPr>
                              <w:spacing w:after="0"/>
                              <w:rPr>
                                <w:noProof/>
                                <w:sz w:val="24"/>
                                <w:szCs w:val="24"/>
                              </w:rPr>
                            </w:pPr>
                            <w:r>
                              <w:rPr>
                                <w:noProof/>
                                <w:sz w:val="24"/>
                                <w:szCs w:val="24"/>
                              </w:rPr>
                              <w:t xml:space="preserve">As we move along in 2024, we expect </w:t>
                            </w:r>
                            <w:r w:rsidR="00AC30B4">
                              <w:rPr>
                                <w:noProof/>
                                <w:sz w:val="24"/>
                                <w:szCs w:val="24"/>
                              </w:rPr>
                              <w:t>meaningful rate volatility to persist.  The 10-year Treasury could swing between 3.5% and 4.5% for some time.</w:t>
                            </w:r>
                            <w:r w:rsidR="007F7B24">
                              <w:rPr>
                                <w:noProof/>
                                <w:sz w:val="24"/>
                                <w:szCs w:val="24"/>
                              </w:rPr>
                              <w:t xml:space="preserve"> We </w:t>
                            </w:r>
                            <w:r w:rsidR="001353D7">
                              <w:rPr>
                                <w:noProof/>
                                <w:sz w:val="24"/>
                                <w:szCs w:val="24"/>
                              </w:rPr>
                              <w:t xml:space="preserve">seek </w:t>
                            </w:r>
                            <w:r w:rsidR="007F7B24">
                              <w:rPr>
                                <w:noProof/>
                                <w:sz w:val="24"/>
                                <w:szCs w:val="24"/>
                              </w:rPr>
                              <w:t>to capture cash flow in excess of money market and benefit from the eventuality of lower short term rates.</w:t>
                            </w:r>
                            <w:r w:rsidR="001353D7">
                              <w:rPr>
                                <w:noProof/>
                                <w:sz w:val="24"/>
                                <w:szCs w:val="24"/>
                              </w:rPr>
                              <w:t xml:space="preserve"> We look to again outpace in fixed income</w:t>
                            </w:r>
                            <w:r w:rsidR="008C3D89">
                              <w:rPr>
                                <w:noProof/>
                                <w:sz w:val="24"/>
                                <w:szCs w:val="24"/>
                              </w:rPr>
                              <w:t>.</w:t>
                            </w:r>
                          </w:p>
                          <w:p w14:paraId="4A90DA51" w14:textId="77777777" w:rsidR="007F7B24" w:rsidRDefault="007F7B24" w:rsidP="00CA1463">
                            <w:pPr>
                              <w:spacing w:after="0"/>
                              <w:rPr>
                                <w:noProof/>
                                <w:sz w:val="24"/>
                                <w:szCs w:val="24"/>
                              </w:rPr>
                            </w:pPr>
                          </w:p>
                          <w:p w14:paraId="21702839" w14:textId="625D0216" w:rsidR="0053335D" w:rsidRDefault="007F7B24" w:rsidP="00CA1463">
                            <w:pPr>
                              <w:spacing w:after="0"/>
                              <w:rPr>
                                <w:noProof/>
                                <w:sz w:val="24"/>
                                <w:szCs w:val="24"/>
                              </w:rPr>
                            </w:pPr>
                            <w:r>
                              <w:rPr>
                                <w:noProof/>
                                <w:sz w:val="24"/>
                                <w:szCs w:val="24"/>
                              </w:rPr>
                              <w:t xml:space="preserve">Below is an illustration </w:t>
                            </w:r>
                            <w:r w:rsidR="00DA0961">
                              <w:rPr>
                                <w:noProof/>
                                <w:sz w:val="24"/>
                                <w:szCs w:val="24"/>
                              </w:rPr>
                              <w:t xml:space="preserve">we feel shows the benefits of </w:t>
                            </w:r>
                            <w:r w:rsidR="008C3D89">
                              <w:rPr>
                                <w:noProof/>
                                <w:sz w:val="24"/>
                                <w:szCs w:val="24"/>
                              </w:rPr>
                              <w:t xml:space="preserve">having a </w:t>
                            </w:r>
                            <w:r w:rsidR="008A1E89">
                              <w:rPr>
                                <w:noProof/>
                                <w:sz w:val="24"/>
                                <w:szCs w:val="24"/>
                              </w:rPr>
                              <w:t>little credit and a little duration exposure in the mix.</w:t>
                            </w:r>
                          </w:p>
                          <w:p w14:paraId="4DCF10F1" w14:textId="4F326289" w:rsidR="00530756" w:rsidRPr="002C52F5" w:rsidRDefault="003C47EB" w:rsidP="00DA0961">
                            <w:pPr>
                              <w:spacing w:after="0"/>
                              <w:jc w:val="center"/>
                              <w:rPr>
                                <w:noProof/>
                                <w:sz w:val="24"/>
                                <w:szCs w:val="24"/>
                              </w:rPr>
                            </w:pPr>
                            <w:r w:rsidRPr="003C47EB">
                              <w:rPr>
                                <w:noProof/>
                              </w:rPr>
                              <w:drawing>
                                <wp:inline distT="0" distB="0" distL="0" distR="0" wp14:anchorId="3EBC0B41" wp14:editId="7004E6A6">
                                  <wp:extent cx="7248525" cy="3345815"/>
                                  <wp:effectExtent l="57150" t="57150" r="66675" b="64135"/>
                                  <wp:docPr id="20898598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48525" cy="3345815"/>
                                          </a:xfrm>
                                          <a:prstGeom prst="rect">
                                            <a:avLst/>
                                          </a:prstGeom>
                                          <a:noFill/>
                                          <a:ln w="44450">
                                            <a:solidFill>
                                              <a:schemeClr val="accent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07FA6" id="Text Box 26" o:spid="_x0000_s1027" type="#_x0000_t202" style="position:absolute;left:0;text-align:left;margin-left:8.25pt;margin-top:1.55pt;width:596.25pt;height:571.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" stroked="f">
                <v:textbox>
                  <w:txbxContent>
                    <w:p w14:paraId="5EC8AEC0" w14:textId="119516E2" w:rsidR="00F03151" w:rsidRDefault="00867BF5" w:rsidP="00CA1463">
                      <w:pPr>
                        <w:spacing w:after="0"/>
                        <w:rPr>
                          <w:noProof/>
                          <w:sz w:val="24"/>
                          <w:szCs w:val="24"/>
                        </w:rPr>
                      </w:pPr>
                      <w:r w:rsidRPr="002C52F5">
                        <w:rPr>
                          <w:noProof/>
                          <w:sz w:val="24"/>
                          <w:szCs w:val="24"/>
                        </w:rPr>
                        <w:t xml:space="preserve">produce negative equity returns.  What happended, instead, was a </w:t>
                      </w:r>
                      <w:r w:rsidR="0029769F">
                        <w:rPr>
                          <w:noProof/>
                          <w:sz w:val="24"/>
                          <w:szCs w:val="24"/>
                        </w:rPr>
                        <w:t>+</w:t>
                      </w:r>
                      <w:r w:rsidRPr="002C52F5">
                        <w:rPr>
                          <w:noProof/>
                          <w:sz w:val="24"/>
                          <w:szCs w:val="24"/>
                        </w:rPr>
                        <w:t>26% S&amp;P 500</w:t>
                      </w:r>
                      <w:r w:rsidR="0029769F">
                        <w:rPr>
                          <w:noProof/>
                          <w:sz w:val="24"/>
                          <w:szCs w:val="24"/>
                        </w:rPr>
                        <w:t xml:space="preserve"> return</w:t>
                      </w:r>
                      <w:r w:rsidRPr="002C52F5">
                        <w:rPr>
                          <w:noProof/>
                          <w:sz w:val="24"/>
                          <w:szCs w:val="24"/>
                        </w:rPr>
                        <w:t xml:space="preserve"> and and AGG that slightly outpaced cash. A 60/40 blend of the two outpaced cash by </w:t>
                      </w:r>
                      <w:r w:rsidR="007B6745" w:rsidRPr="002C52F5">
                        <w:rPr>
                          <w:noProof/>
                          <w:sz w:val="24"/>
                          <w:szCs w:val="24"/>
                        </w:rPr>
                        <w:t xml:space="preserve">well over 10%! That’s a pretty steep penalty for the </w:t>
                      </w:r>
                      <w:r w:rsidR="0029769F">
                        <w:rPr>
                          <w:noProof/>
                          <w:sz w:val="24"/>
                          <w:szCs w:val="24"/>
                        </w:rPr>
                        <w:t>“</w:t>
                      </w:r>
                      <w:r w:rsidR="007B6745" w:rsidRPr="002C52F5">
                        <w:rPr>
                          <w:noProof/>
                          <w:sz w:val="24"/>
                          <w:szCs w:val="24"/>
                        </w:rPr>
                        <w:t>comfort</w:t>
                      </w:r>
                      <w:r w:rsidR="0058487D">
                        <w:rPr>
                          <w:noProof/>
                          <w:sz w:val="24"/>
                          <w:szCs w:val="24"/>
                        </w:rPr>
                        <w:t>”</w:t>
                      </w:r>
                      <w:r w:rsidR="007B6745" w:rsidRPr="002C52F5">
                        <w:rPr>
                          <w:noProof/>
                          <w:sz w:val="24"/>
                          <w:szCs w:val="24"/>
                        </w:rPr>
                        <w:t xml:space="preserve"> of cash.</w:t>
                      </w:r>
                    </w:p>
                    <w:p w14:paraId="12BBB433" w14:textId="77777777" w:rsidR="00F9480C" w:rsidRDefault="00F9480C" w:rsidP="00CA1463">
                      <w:pPr>
                        <w:spacing w:after="0"/>
                        <w:rPr>
                          <w:noProof/>
                          <w:sz w:val="24"/>
                          <w:szCs w:val="24"/>
                        </w:rPr>
                      </w:pPr>
                    </w:p>
                    <w:p w14:paraId="795C3470" w14:textId="71CA1312" w:rsidR="003A4CA6" w:rsidRDefault="003A4CA6" w:rsidP="00CA1463">
                      <w:pPr>
                        <w:spacing w:after="0"/>
                        <w:rPr>
                          <w:b/>
                          <w:bCs/>
                          <w:noProof/>
                          <w:color w:val="0070C0"/>
                          <w:sz w:val="28"/>
                          <w:szCs w:val="28"/>
                        </w:rPr>
                      </w:pPr>
                      <w:r w:rsidRPr="0058487D">
                        <w:rPr>
                          <w:b/>
                          <w:bCs/>
                          <w:noProof/>
                          <w:color w:val="0070C0"/>
                          <w:sz w:val="28"/>
                          <w:szCs w:val="28"/>
                        </w:rPr>
                        <w:t>Our Positioning</w:t>
                      </w:r>
                    </w:p>
                    <w:p w14:paraId="79633AE8" w14:textId="77777777" w:rsidR="0058487D" w:rsidRPr="0058487D" w:rsidRDefault="0058487D" w:rsidP="00CA1463">
                      <w:pPr>
                        <w:spacing w:after="0"/>
                        <w:rPr>
                          <w:b/>
                          <w:bCs/>
                          <w:noProof/>
                          <w:color w:val="0070C0"/>
                          <w:sz w:val="28"/>
                          <w:szCs w:val="28"/>
                        </w:rPr>
                      </w:pPr>
                    </w:p>
                    <w:p w14:paraId="0A9491BF" w14:textId="4F8BE838" w:rsidR="00F9480C" w:rsidRDefault="00F9480C" w:rsidP="00CA1463">
                      <w:pPr>
                        <w:spacing w:after="0"/>
                        <w:rPr>
                          <w:noProof/>
                          <w:sz w:val="24"/>
                          <w:szCs w:val="24"/>
                        </w:rPr>
                      </w:pPr>
                      <w:r>
                        <w:rPr>
                          <w:noProof/>
                          <w:sz w:val="24"/>
                          <w:szCs w:val="24"/>
                        </w:rPr>
                        <w:t xml:space="preserve">We entered 2023 with a healthy skepticism, but allocated our fixed income </w:t>
                      </w:r>
                      <w:r w:rsidR="00EC36D9">
                        <w:rPr>
                          <w:noProof/>
                          <w:sz w:val="24"/>
                          <w:szCs w:val="24"/>
                        </w:rPr>
                        <w:t>in a disciplined way</w:t>
                      </w:r>
                      <w:r>
                        <w:rPr>
                          <w:noProof/>
                          <w:sz w:val="24"/>
                          <w:szCs w:val="24"/>
                        </w:rPr>
                        <w:t xml:space="preserve">.  We </w:t>
                      </w:r>
                      <w:r w:rsidR="00EC36D9">
                        <w:rPr>
                          <w:noProof/>
                          <w:sz w:val="24"/>
                          <w:szCs w:val="24"/>
                        </w:rPr>
                        <w:t>were</w:t>
                      </w:r>
                      <w:r>
                        <w:rPr>
                          <w:noProof/>
                          <w:sz w:val="24"/>
                          <w:szCs w:val="24"/>
                        </w:rPr>
                        <w:t xml:space="preserve">n’t seeking maximum yield.  We </w:t>
                      </w:r>
                      <w:r w:rsidR="00EC36D9">
                        <w:rPr>
                          <w:noProof/>
                          <w:sz w:val="24"/>
                          <w:szCs w:val="24"/>
                        </w:rPr>
                        <w:t>wer</w:t>
                      </w:r>
                      <w:r>
                        <w:rPr>
                          <w:noProof/>
                          <w:sz w:val="24"/>
                          <w:szCs w:val="24"/>
                        </w:rPr>
                        <w:t>en’t seeking a long duration (quite the contrary…our duration is about half that of the Bloomberg US Bond Aggregate Index at present).</w:t>
                      </w:r>
                      <w:r w:rsidR="003A0944">
                        <w:rPr>
                          <w:noProof/>
                          <w:sz w:val="24"/>
                          <w:szCs w:val="24"/>
                        </w:rPr>
                        <w:t xml:space="preserve"> Instead, we are allocating selectively to managers, strategies, and segments of fixed income that offer</w:t>
                      </w:r>
                      <w:r w:rsidR="00794988">
                        <w:rPr>
                          <w:noProof/>
                          <w:sz w:val="24"/>
                          <w:szCs w:val="24"/>
                        </w:rPr>
                        <w:t>ed</w:t>
                      </w:r>
                      <w:r w:rsidR="003A0944">
                        <w:rPr>
                          <w:noProof/>
                          <w:sz w:val="24"/>
                          <w:szCs w:val="24"/>
                        </w:rPr>
                        <w:t xml:space="preserve"> a favorable “carry”, modest duration, and </w:t>
                      </w:r>
                      <w:r w:rsidR="00FA1277">
                        <w:rPr>
                          <w:noProof/>
                          <w:sz w:val="24"/>
                          <w:szCs w:val="24"/>
                        </w:rPr>
                        <w:t xml:space="preserve">strong credit profiles.  We </w:t>
                      </w:r>
                      <w:r w:rsidR="00794988">
                        <w:rPr>
                          <w:noProof/>
                          <w:sz w:val="24"/>
                          <w:szCs w:val="24"/>
                        </w:rPr>
                        <w:t>remain</w:t>
                      </w:r>
                      <w:r w:rsidR="00FA1277">
                        <w:rPr>
                          <w:noProof/>
                          <w:sz w:val="24"/>
                          <w:szCs w:val="24"/>
                        </w:rPr>
                        <w:t xml:space="preserve"> constructive on securitized </w:t>
                      </w:r>
                      <w:r w:rsidR="00D51B1D">
                        <w:rPr>
                          <w:noProof/>
                          <w:sz w:val="24"/>
                          <w:szCs w:val="24"/>
                        </w:rPr>
                        <w:t>debt (think home mortgages) a</w:t>
                      </w:r>
                      <w:r w:rsidR="00794988">
                        <w:rPr>
                          <w:noProof/>
                          <w:sz w:val="24"/>
                          <w:szCs w:val="24"/>
                        </w:rPr>
                        <w:t>n</w:t>
                      </w:r>
                      <w:r w:rsidR="00D51B1D">
                        <w:rPr>
                          <w:noProof/>
                          <w:sz w:val="24"/>
                          <w:szCs w:val="24"/>
                        </w:rPr>
                        <w:t>d are paid attractively for the additional risk relative to US Treasuries.</w:t>
                      </w:r>
                      <w:r w:rsidR="00794988">
                        <w:rPr>
                          <w:noProof/>
                          <w:sz w:val="24"/>
                          <w:szCs w:val="24"/>
                        </w:rPr>
                        <w:t xml:space="preserve">  We are allocated to </w:t>
                      </w:r>
                      <w:r w:rsidR="0007614B">
                        <w:rPr>
                          <w:noProof/>
                          <w:sz w:val="24"/>
                          <w:szCs w:val="24"/>
                        </w:rPr>
                        <w:t>high yield selectively and out of leveraged loans.</w:t>
                      </w:r>
                    </w:p>
                    <w:p w14:paraId="4A499C77" w14:textId="77777777" w:rsidR="003A4CA6" w:rsidRDefault="003A4CA6" w:rsidP="00CA1463">
                      <w:pPr>
                        <w:spacing w:after="0"/>
                        <w:rPr>
                          <w:noProof/>
                          <w:sz w:val="24"/>
                          <w:szCs w:val="24"/>
                        </w:rPr>
                      </w:pPr>
                    </w:p>
                    <w:p w14:paraId="11AE0428" w14:textId="455890F9" w:rsidR="003A4CA6" w:rsidRDefault="003A4CA6" w:rsidP="00CA1463">
                      <w:pPr>
                        <w:spacing w:after="0"/>
                        <w:rPr>
                          <w:noProof/>
                          <w:sz w:val="24"/>
                          <w:szCs w:val="24"/>
                        </w:rPr>
                      </w:pPr>
                      <w:r>
                        <w:rPr>
                          <w:noProof/>
                          <w:sz w:val="24"/>
                          <w:szCs w:val="24"/>
                        </w:rPr>
                        <w:t xml:space="preserve">As we move along in 2024, we expect </w:t>
                      </w:r>
                      <w:r w:rsidR="00AC30B4">
                        <w:rPr>
                          <w:noProof/>
                          <w:sz w:val="24"/>
                          <w:szCs w:val="24"/>
                        </w:rPr>
                        <w:t>meaningful rate volatility to persist.  The 10-year Treasury could swing between 3.5% and 4.5% for some time.</w:t>
                      </w:r>
                      <w:r w:rsidR="007F7B24">
                        <w:rPr>
                          <w:noProof/>
                          <w:sz w:val="24"/>
                          <w:szCs w:val="24"/>
                        </w:rPr>
                        <w:t xml:space="preserve"> We </w:t>
                      </w:r>
                      <w:r w:rsidR="001353D7">
                        <w:rPr>
                          <w:noProof/>
                          <w:sz w:val="24"/>
                          <w:szCs w:val="24"/>
                        </w:rPr>
                        <w:t xml:space="preserve">seek </w:t>
                      </w:r>
                      <w:r w:rsidR="007F7B24">
                        <w:rPr>
                          <w:noProof/>
                          <w:sz w:val="24"/>
                          <w:szCs w:val="24"/>
                        </w:rPr>
                        <w:t>to capture cash flow in excess of money market and benefit from the eventuality of lower short term rates.</w:t>
                      </w:r>
                      <w:r w:rsidR="001353D7">
                        <w:rPr>
                          <w:noProof/>
                          <w:sz w:val="24"/>
                          <w:szCs w:val="24"/>
                        </w:rPr>
                        <w:t xml:space="preserve"> We look to again outpace in fixed income</w:t>
                      </w:r>
                      <w:r w:rsidR="008C3D89">
                        <w:rPr>
                          <w:noProof/>
                          <w:sz w:val="24"/>
                          <w:szCs w:val="24"/>
                        </w:rPr>
                        <w:t>.</w:t>
                      </w:r>
                    </w:p>
                    <w:p w14:paraId="4A90DA51" w14:textId="77777777" w:rsidR="007F7B24" w:rsidRDefault="007F7B24" w:rsidP="00CA1463">
                      <w:pPr>
                        <w:spacing w:after="0"/>
                        <w:rPr>
                          <w:noProof/>
                          <w:sz w:val="24"/>
                          <w:szCs w:val="24"/>
                        </w:rPr>
                      </w:pPr>
                    </w:p>
                    <w:p w14:paraId="21702839" w14:textId="625D0216" w:rsidR="0053335D" w:rsidRDefault="007F7B24" w:rsidP="00CA1463">
                      <w:pPr>
                        <w:spacing w:after="0"/>
                        <w:rPr>
                          <w:noProof/>
                          <w:sz w:val="24"/>
                          <w:szCs w:val="24"/>
                        </w:rPr>
                      </w:pPr>
                      <w:r>
                        <w:rPr>
                          <w:noProof/>
                          <w:sz w:val="24"/>
                          <w:szCs w:val="24"/>
                        </w:rPr>
                        <w:t xml:space="preserve">Below is an illustration </w:t>
                      </w:r>
                      <w:r w:rsidR="00DA0961">
                        <w:rPr>
                          <w:noProof/>
                          <w:sz w:val="24"/>
                          <w:szCs w:val="24"/>
                        </w:rPr>
                        <w:t xml:space="preserve">we feel shows the benefits of </w:t>
                      </w:r>
                      <w:r w:rsidR="008C3D89">
                        <w:rPr>
                          <w:noProof/>
                          <w:sz w:val="24"/>
                          <w:szCs w:val="24"/>
                        </w:rPr>
                        <w:t xml:space="preserve">having a </w:t>
                      </w:r>
                      <w:r w:rsidR="008A1E89">
                        <w:rPr>
                          <w:noProof/>
                          <w:sz w:val="24"/>
                          <w:szCs w:val="24"/>
                        </w:rPr>
                        <w:t>little credit and a little duration exposure in the mix.</w:t>
                      </w:r>
                    </w:p>
                    <w:p w14:paraId="4DCF10F1" w14:textId="4F326289" w:rsidR="00530756" w:rsidRPr="002C52F5" w:rsidRDefault="003C47EB" w:rsidP="00DA0961">
                      <w:pPr>
                        <w:spacing w:after="0"/>
                        <w:jc w:val="center"/>
                        <w:rPr>
                          <w:noProof/>
                          <w:sz w:val="24"/>
                          <w:szCs w:val="24"/>
                        </w:rPr>
                      </w:pPr>
                      <w:r w:rsidRPr="003C47EB">
                        <w:rPr>
                          <w:noProof/>
                        </w:rPr>
                        <w:drawing>
                          <wp:inline distT="0" distB="0" distL="0" distR="0" wp14:anchorId="3EBC0B41" wp14:editId="7004E6A6">
                            <wp:extent cx="7248525" cy="3345815"/>
                            <wp:effectExtent l="57150" t="57150" r="66675" b="64135"/>
                            <wp:docPr id="20898598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48525" cy="3345815"/>
                                    </a:xfrm>
                                    <a:prstGeom prst="rect">
                                      <a:avLst/>
                                    </a:prstGeom>
                                    <a:noFill/>
                                    <a:ln w="44450">
                                      <a:solidFill>
                                        <a:schemeClr val="accent1"/>
                                      </a:solidFill>
                                    </a:ln>
                                  </pic:spPr>
                                </pic:pic>
                              </a:graphicData>
                            </a:graphic>
                          </wp:inline>
                        </w:drawing>
                      </w:r>
                    </w:p>
                  </w:txbxContent>
                </v:textbox>
                <w10:wrap type="square" anchorx="margin"/>
              </v:shape>
            </w:pict>
          </mc:Fallback>
        </mc:AlternateContent>
      </w:r>
      <w:r w:rsidR="001F0C95" w:rsidRPr="00195A76">
        <w:rPr>
          <w:noProof/>
        </w:rPr>
        <mc:AlternateContent>
          <mc:Choice Requires="wps">
            <w:drawing>
              <wp:anchor distT="0" distB="0" distL="114300" distR="114300" simplePos="0" relativeHeight="251658241" behindDoc="0" locked="0" layoutInCell="1" allowOverlap="1" wp14:anchorId="09ABC5FC" wp14:editId="20A2BCFA">
                <wp:simplePos x="0" y="0"/>
                <wp:positionH relativeFrom="column">
                  <wp:posOffset>219075</wp:posOffset>
                </wp:positionH>
                <wp:positionV relativeFrom="paragraph">
                  <wp:posOffset>2658110</wp:posOffset>
                </wp:positionV>
                <wp:extent cx="7391400" cy="781050"/>
                <wp:effectExtent l="19050" t="19050" r="38100" b="38100"/>
                <wp:wrapNone/>
                <wp:docPr id="32" name="Text Box 32"/>
                <wp:cNvGraphicFramePr/>
                <a:graphic xmlns:a="http://schemas.openxmlformats.org/drawingml/2006/main">
                  <a:graphicData uri="http://schemas.microsoft.com/office/word/2010/wordprocessingShape">
                    <wps:wsp>
                      <wps:cNvSpPr txBox="1"/>
                      <wps:spPr>
                        <a:xfrm>
                          <a:off x="0" y="0"/>
                          <a:ext cx="7391400" cy="781050"/>
                        </a:xfrm>
                        <a:prstGeom prst="rect">
                          <a:avLst/>
                        </a:prstGeom>
                        <a:solidFill>
                          <a:srgbClr val="002060"/>
                        </a:solidFill>
                        <a:ln w="57150" cap="flat" cmpd="sng" algn="ctr">
                          <a:solidFill>
                            <a:srgbClr val="00B0F0"/>
                          </a:solidFill>
                          <a:prstDash val="solid"/>
                          <a:miter lim="800000"/>
                        </a:ln>
                        <a:effectLst/>
                      </wps:spPr>
                      <wps:txbx>
                        <w:txbxContent>
                          <w:p w14:paraId="54824919" w14:textId="3122F7CA" w:rsidR="00331293" w:rsidRPr="000A724C" w:rsidRDefault="001F0C95" w:rsidP="00195A76">
                            <w:pPr>
                              <w:jc w:val="center"/>
                              <w:rPr>
                                <w:color w:val="FFFFFF" w:themeColor="background1"/>
                              </w:rPr>
                            </w:pPr>
                            <w:r>
                              <w:rPr>
                                <w:color w:val="FFFFFF" w:themeColor="background1"/>
                              </w:rPr>
                              <w:t xml:space="preserve">Not only have US markets bounced back following </w:t>
                            </w:r>
                            <w:r w:rsidR="002B2024">
                              <w:rPr>
                                <w:color w:val="FFFFFF" w:themeColor="background1"/>
                              </w:rPr>
                              <w:t xml:space="preserve">major geopolitical events throughout history, but so too have non-US markets.  </w:t>
                            </w:r>
                            <w:r w:rsidR="00E1018A">
                              <w:rPr>
                                <w:color w:val="FFFFFF" w:themeColor="background1"/>
                              </w:rPr>
                              <w:t>During</w:t>
                            </w:r>
                            <w:r w:rsidR="007A3693">
                              <w:rPr>
                                <w:color w:val="FFFFFF" w:themeColor="background1"/>
                              </w:rPr>
                              <w:t xml:space="preserve"> each of these events, it seemed that things would </w:t>
                            </w:r>
                            <w:r w:rsidR="00DA69C8">
                              <w:rPr>
                                <w:color w:val="FFFFFF" w:themeColor="background1"/>
                              </w:rPr>
                              <w:t>never calm, but in each instance they did.</w:t>
                            </w:r>
                            <w:r w:rsidR="00391CC8">
                              <w:rPr>
                                <w:color w:val="FFFFFF" w:themeColor="background1"/>
                              </w:rPr>
                              <w:t xml:space="preserve">  As we reflect on the past few weeks, we concede the uniqueness of the Russian invasion and </w:t>
                            </w:r>
                            <w:r w:rsidR="00E1018A">
                              <w:rPr>
                                <w:color w:val="FFFFFF" w:themeColor="background1"/>
                              </w:rPr>
                              <w:t xml:space="preserve">maintain a watchful eye on </w:t>
                            </w:r>
                            <w:r w:rsidR="00FC1186">
                              <w:rPr>
                                <w:color w:val="FFFFFF" w:themeColor="background1"/>
                              </w:rPr>
                              <w:t>the situation</w:t>
                            </w:r>
                            <w:r w:rsidR="00E1018A">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BC5FC" id="Text Box 32" o:spid="_x0000_s1028" type="#_x0000_t202" style="position:absolute;left:0;text-align:left;margin-left:17.25pt;margin-top:209.3pt;width:582pt;height: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" fillcolor="#002060" strokecolor="#00b0f0" strokeweight="4.5pt">
                <v:textbox>
                  <w:txbxContent>
                    <w:p w14:paraId="54824919" w14:textId="3122F7CA" w:rsidR="00331293" w:rsidRPr="000A724C" w:rsidRDefault="001F0C95" w:rsidP="00195A76">
                      <w:pPr>
                        <w:jc w:val="center"/>
                        <w:rPr>
                          <w:color w:val="FFFFFF" w:themeColor="background1"/>
                        </w:rPr>
                      </w:pPr>
                      <w:r>
                        <w:rPr>
                          <w:color w:val="FFFFFF" w:themeColor="background1"/>
                        </w:rPr>
                        <w:t xml:space="preserve">Not only have US markets bounced back following </w:t>
                      </w:r>
                      <w:r w:rsidR="002B2024">
                        <w:rPr>
                          <w:color w:val="FFFFFF" w:themeColor="background1"/>
                        </w:rPr>
                        <w:t xml:space="preserve">major geopolitical events throughout history, but so too have non-US markets.  </w:t>
                      </w:r>
                      <w:r w:rsidR="00E1018A">
                        <w:rPr>
                          <w:color w:val="FFFFFF" w:themeColor="background1"/>
                        </w:rPr>
                        <w:t>During</w:t>
                      </w:r>
                      <w:r w:rsidR="007A3693">
                        <w:rPr>
                          <w:color w:val="FFFFFF" w:themeColor="background1"/>
                        </w:rPr>
                        <w:t xml:space="preserve"> each of these events, it seemed that things would </w:t>
                      </w:r>
                      <w:r w:rsidR="00DA69C8">
                        <w:rPr>
                          <w:color w:val="FFFFFF" w:themeColor="background1"/>
                        </w:rPr>
                        <w:t>never calm, but in each instance they did.</w:t>
                      </w:r>
                      <w:r w:rsidR="00391CC8">
                        <w:rPr>
                          <w:color w:val="FFFFFF" w:themeColor="background1"/>
                        </w:rPr>
                        <w:t xml:space="preserve">  As we reflect on the past few weeks, we concede the uniqueness of the Russian invasion and </w:t>
                      </w:r>
                      <w:r w:rsidR="00E1018A">
                        <w:rPr>
                          <w:color w:val="FFFFFF" w:themeColor="background1"/>
                        </w:rPr>
                        <w:t xml:space="preserve">maintain a watchful eye on </w:t>
                      </w:r>
                      <w:r w:rsidR="00FC1186">
                        <w:rPr>
                          <w:color w:val="FFFFFF" w:themeColor="background1"/>
                        </w:rPr>
                        <w:t>the situation</w:t>
                      </w:r>
                      <w:r w:rsidR="00E1018A">
                        <w:rPr>
                          <w:color w:val="FFFFFF" w:themeColor="background1"/>
                        </w:rPr>
                        <w:t>.</w:t>
                      </w:r>
                    </w:p>
                  </w:txbxContent>
                </v:textbox>
              </v:shape>
            </w:pict>
          </mc:Fallback>
        </mc:AlternateContent>
      </w:r>
    </w:p>
    <w:sectPr w:rsidR="0077227A" w:rsidSect="00D90952">
      <w:headerReference w:type="default" r:id="rId13"/>
      <w:footerReference w:type="default" r:id="rId14"/>
      <w:pgSz w:w="12240" w:h="15840" w:code="1"/>
      <w:pgMar w:top="0" w:right="0" w:bottom="0" w:left="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2346C" w14:textId="77777777" w:rsidR="00D90952" w:rsidRDefault="00D90952" w:rsidP="001A07C3">
      <w:pPr>
        <w:spacing w:after="0" w:line="240" w:lineRule="auto"/>
      </w:pPr>
      <w:r>
        <w:separator/>
      </w:r>
    </w:p>
  </w:endnote>
  <w:endnote w:type="continuationSeparator" w:id="0">
    <w:p w14:paraId="08DAE2CE" w14:textId="77777777" w:rsidR="00D90952" w:rsidRDefault="00D90952" w:rsidP="001A07C3">
      <w:pPr>
        <w:spacing w:after="0" w:line="240" w:lineRule="auto"/>
      </w:pPr>
      <w:r>
        <w:continuationSeparator/>
      </w:r>
    </w:p>
  </w:endnote>
  <w:endnote w:type="continuationNotice" w:id="1">
    <w:p w14:paraId="1BA7923D" w14:textId="77777777" w:rsidR="00D90952" w:rsidRDefault="00D90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pton-SemiBold">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E2710" w14:textId="62CE0B38" w:rsidR="008C6433" w:rsidRDefault="008C6433" w:rsidP="001A07C3">
    <w:pPr>
      <w:pStyle w:val="Footer"/>
      <w:jc w:val="center"/>
      <w:rPr>
        <w:i/>
        <w:iCs/>
        <w:sz w:val="18"/>
        <w:szCs w:val="18"/>
      </w:rPr>
    </w:pPr>
    <w:r>
      <w:rPr>
        <w:noProof/>
      </w:rPr>
      <mc:AlternateContent>
        <mc:Choice Requires="wps">
          <w:drawing>
            <wp:anchor distT="0" distB="0" distL="114300" distR="114300" simplePos="0" relativeHeight="251658243" behindDoc="0" locked="0" layoutInCell="1" allowOverlap="1" wp14:anchorId="15914188" wp14:editId="669C099C">
              <wp:simplePos x="0" y="0"/>
              <wp:positionH relativeFrom="margin">
                <wp:align>right</wp:align>
              </wp:positionH>
              <wp:positionV relativeFrom="paragraph">
                <wp:posOffset>-11431</wp:posOffset>
              </wp:positionV>
              <wp:extent cx="7772399" cy="561975"/>
              <wp:effectExtent l="0" t="0" r="635" b="9525"/>
              <wp:wrapNone/>
              <wp:docPr id="4" name="Text Box 4">
                <a:extLst xmlns:a="http://schemas.openxmlformats.org/drawingml/2006/main">
                  <a:ext uri="{FF2B5EF4-FFF2-40B4-BE49-F238E27FC236}">
                    <a16:creationId xmlns:a16="http://schemas.microsoft.com/office/drawing/2014/main" id="{6FFC0892-C9DE-4F98-94FA-AAA7E8FBB4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399" cy="561975"/>
                      </a:xfrm>
                      <a:prstGeom prst="rect">
                        <a:avLst/>
                      </a:prstGeom>
                      <a:solidFill>
                        <a:srgbClr val="465064"/>
                      </a:solidFill>
                    </wps:spPr>
                    <wps:txbx>
                      <w:txbxContent>
                        <w:p w14:paraId="72091937" w14:textId="77777777" w:rsidR="00646882" w:rsidRPr="00646882" w:rsidRDefault="008C6433" w:rsidP="00D3505D">
                          <w:pPr>
                            <w:spacing w:line="280" w:lineRule="exact"/>
                            <w:jc w:val="center"/>
                            <w:rPr>
                              <w:rFonts w:ascii="Calibri" w:eastAsia="Calibri" w:hAnsi="Calibri"/>
                              <w:b/>
                              <w:bCs/>
                              <w:color w:val="FFFFFF" w:themeColor="background1"/>
                              <w:kern w:val="24"/>
                              <w:sz w:val="32"/>
                              <w:szCs w:val="32"/>
                            </w:rPr>
                          </w:pPr>
                          <w:r w:rsidRPr="00646882">
                            <w:rPr>
                              <w:rFonts w:ascii="Calibri" w:eastAsia="Calibri" w:hAnsi="Calibri"/>
                              <w:b/>
                              <w:bCs/>
                              <w:color w:val="FFFFFF" w:themeColor="background1"/>
                              <w:kern w:val="24"/>
                              <w:sz w:val="32"/>
                              <w:szCs w:val="32"/>
                            </w:rPr>
                            <w:t>Head Investment Partners | (865) 999-5332 | www.hip3.net</w:t>
                          </w:r>
                          <w:r w:rsidR="0011752C" w:rsidRPr="00646882">
                            <w:rPr>
                              <w:rFonts w:ascii="Calibri" w:eastAsia="Calibri" w:hAnsi="Calibri"/>
                              <w:b/>
                              <w:bCs/>
                              <w:color w:val="FFFFFF" w:themeColor="background1"/>
                              <w:kern w:val="24"/>
                              <w:sz w:val="32"/>
                              <w:szCs w:val="32"/>
                            </w:rPr>
                            <w:t xml:space="preserve"> </w:t>
                          </w:r>
                        </w:p>
                        <w:p w14:paraId="2A2A8AF9" w14:textId="2DDD1147" w:rsidR="008C6433" w:rsidRPr="00646882" w:rsidRDefault="0011752C" w:rsidP="00D3505D">
                          <w:pPr>
                            <w:spacing w:line="280" w:lineRule="exact"/>
                            <w:jc w:val="center"/>
                            <w:rPr>
                              <w:rFonts w:ascii="Calibri" w:eastAsia="Calibri" w:hAnsi="Calibri"/>
                              <w:b/>
                              <w:bCs/>
                              <w:color w:val="FFFFFF" w:themeColor="background1"/>
                              <w:kern w:val="24"/>
                              <w:sz w:val="32"/>
                              <w:szCs w:val="32"/>
                              <w:lang w:val="es-ES"/>
                            </w:rPr>
                          </w:pPr>
                          <w:r w:rsidRPr="00646882">
                            <w:rPr>
                              <w:rFonts w:ascii="Calibri" w:eastAsia="Calibri" w:hAnsi="Calibri"/>
                              <w:b/>
                              <w:bCs/>
                              <w:color w:val="FFFFFF" w:themeColor="background1"/>
                              <w:kern w:val="24"/>
                              <w:sz w:val="32"/>
                              <w:szCs w:val="32"/>
                              <w:lang w:val="es-ES"/>
                            </w:rPr>
                            <w:t xml:space="preserve">2280 Valley Vista Road </w:t>
                          </w:r>
                          <w:r w:rsidR="006374FC">
                            <w:rPr>
                              <w:rFonts w:ascii="Calibri" w:eastAsia="Calibri" w:hAnsi="Calibri"/>
                              <w:b/>
                              <w:bCs/>
                              <w:color w:val="FFFFFF" w:themeColor="background1"/>
                              <w:kern w:val="24"/>
                              <w:sz w:val="32"/>
                              <w:szCs w:val="32"/>
                              <w:lang w:val="es-ES"/>
                            </w:rPr>
                            <w:t xml:space="preserve">| </w:t>
                          </w:r>
                          <w:r w:rsidRPr="00646882">
                            <w:rPr>
                              <w:rFonts w:ascii="Calibri" w:eastAsia="Calibri" w:hAnsi="Calibri"/>
                              <w:b/>
                              <w:bCs/>
                              <w:color w:val="FFFFFF" w:themeColor="background1"/>
                              <w:kern w:val="24"/>
                              <w:sz w:val="32"/>
                              <w:szCs w:val="32"/>
                              <w:lang w:val="es-ES"/>
                            </w:rPr>
                            <w:t>Knoxville, TN 37932</w:t>
                          </w:r>
                        </w:p>
                      </w:txbxContent>
                    </wps:txbx>
                    <wps:bodyPr vert="horz" lIns="91440" tIns="45720" rIns="91440" bIns="45720" rtlCol="0">
                      <a:noAutofit/>
                    </wps:bodyPr>
                  </wps:wsp>
                </a:graphicData>
              </a:graphic>
              <wp14:sizeRelV relativeFrom="margin">
                <wp14:pctHeight>0</wp14:pctHeight>
              </wp14:sizeRelV>
            </wp:anchor>
          </w:drawing>
        </mc:Choice>
        <mc:Fallback>
          <w:pict>
            <v:shapetype w14:anchorId="15914188" id="_x0000_t202" coordsize="21600,21600" o:spt="202" path="m,l,21600r21600,l21600,xe">
              <v:stroke joinstyle="miter"/>
              <v:path gradientshapeok="t" o:connecttype="rect"/>
            </v:shapetype>
            <v:shape id="Text Box 4" o:spid="_x0000_s1031" type="#_x0000_t202" style="position:absolute;left:0;text-align:left;margin-left:560.8pt;margin-top:-.9pt;width:612pt;height:44.25pt;z-index:25165824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" fillcolor="#465064" stroked="f">
              <v:textbox>
                <w:txbxContent>
                  <w:p w14:paraId="72091937" w14:textId="77777777" w:rsidR="00646882" w:rsidRPr="00646882" w:rsidRDefault="008C6433" w:rsidP="00D3505D">
                    <w:pPr>
                      <w:spacing w:line="280" w:lineRule="exact"/>
                      <w:jc w:val="center"/>
                      <w:rPr>
                        <w:rFonts w:ascii="Calibri" w:eastAsia="Calibri" w:hAnsi="Calibri"/>
                        <w:b/>
                        <w:bCs/>
                        <w:color w:val="FFFFFF" w:themeColor="background1"/>
                        <w:kern w:val="24"/>
                        <w:sz w:val="32"/>
                        <w:szCs w:val="32"/>
                      </w:rPr>
                    </w:pPr>
                    <w:r w:rsidRPr="00646882">
                      <w:rPr>
                        <w:rFonts w:ascii="Calibri" w:eastAsia="Calibri" w:hAnsi="Calibri"/>
                        <w:b/>
                        <w:bCs/>
                        <w:color w:val="FFFFFF" w:themeColor="background1"/>
                        <w:kern w:val="24"/>
                        <w:sz w:val="32"/>
                        <w:szCs w:val="32"/>
                      </w:rPr>
                      <w:t>Head Investment Partners | (865) 999-5332 | www.hip3.net</w:t>
                    </w:r>
                    <w:r w:rsidR="0011752C" w:rsidRPr="00646882">
                      <w:rPr>
                        <w:rFonts w:ascii="Calibri" w:eastAsia="Calibri" w:hAnsi="Calibri"/>
                        <w:b/>
                        <w:bCs/>
                        <w:color w:val="FFFFFF" w:themeColor="background1"/>
                        <w:kern w:val="24"/>
                        <w:sz w:val="32"/>
                        <w:szCs w:val="32"/>
                      </w:rPr>
                      <w:t xml:space="preserve"> </w:t>
                    </w:r>
                  </w:p>
                  <w:p w14:paraId="2A2A8AF9" w14:textId="2DDD1147" w:rsidR="008C6433" w:rsidRPr="00646882" w:rsidRDefault="0011752C" w:rsidP="00D3505D">
                    <w:pPr>
                      <w:spacing w:line="280" w:lineRule="exact"/>
                      <w:jc w:val="center"/>
                      <w:rPr>
                        <w:rFonts w:ascii="Calibri" w:eastAsia="Calibri" w:hAnsi="Calibri"/>
                        <w:b/>
                        <w:bCs/>
                        <w:color w:val="FFFFFF" w:themeColor="background1"/>
                        <w:kern w:val="24"/>
                        <w:sz w:val="32"/>
                        <w:szCs w:val="32"/>
                        <w:lang w:val="es-ES"/>
                      </w:rPr>
                    </w:pPr>
                    <w:r w:rsidRPr="00646882">
                      <w:rPr>
                        <w:rFonts w:ascii="Calibri" w:eastAsia="Calibri" w:hAnsi="Calibri"/>
                        <w:b/>
                        <w:bCs/>
                        <w:color w:val="FFFFFF" w:themeColor="background1"/>
                        <w:kern w:val="24"/>
                        <w:sz w:val="32"/>
                        <w:szCs w:val="32"/>
                        <w:lang w:val="es-ES"/>
                      </w:rPr>
                      <w:t xml:space="preserve">2280 Valley Vista Road </w:t>
                    </w:r>
                    <w:r w:rsidR="006374FC">
                      <w:rPr>
                        <w:rFonts w:ascii="Calibri" w:eastAsia="Calibri" w:hAnsi="Calibri"/>
                        <w:b/>
                        <w:bCs/>
                        <w:color w:val="FFFFFF" w:themeColor="background1"/>
                        <w:kern w:val="24"/>
                        <w:sz w:val="32"/>
                        <w:szCs w:val="32"/>
                        <w:lang w:val="es-ES"/>
                      </w:rPr>
                      <w:t xml:space="preserve">| </w:t>
                    </w:r>
                    <w:r w:rsidRPr="00646882">
                      <w:rPr>
                        <w:rFonts w:ascii="Calibri" w:eastAsia="Calibri" w:hAnsi="Calibri"/>
                        <w:b/>
                        <w:bCs/>
                        <w:color w:val="FFFFFF" w:themeColor="background1"/>
                        <w:kern w:val="24"/>
                        <w:sz w:val="32"/>
                        <w:szCs w:val="32"/>
                        <w:lang w:val="es-ES"/>
                      </w:rPr>
                      <w:t>Knoxville, TN 37932</w:t>
                    </w:r>
                  </w:p>
                </w:txbxContent>
              </v:textbox>
              <w10:wrap anchorx="margin"/>
            </v:shape>
          </w:pict>
        </mc:Fallback>
      </mc:AlternateContent>
    </w:r>
  </w:p>
  <w:p w14:paraId="235CB8B8" w14:textId="77777777" w:rsidR="008C6433" w:rsidRDefault="008C6433" w:rsidP="001A07C3">
    <w:pPr>
      <w:pStyle w:val="Footer"/>
      <w:jc w:val="center"/>
      <w:rPr>
        <w:i/>
        <w:iCs/>
        <w:sz w:val="18"/>
        <w:szCs w:val="18"/>
      </w:rPr>
    </w:pPr>
  </w:p>
  <w:p w14:paraId="73195495" w14:textId="77777777" w:rsidR="008C6433" w:rsidRDefault="008C6433" w:rsidP="001A07C3">
    <w:pPr>
      <w:pStyle w:val="Footer"/>
      <w:jc w:val="center"/>
      <w:rPr>
        <w:i/>
        <w:iCs/>
        <w:sz w:val="18"/>
        <w:szCs w:val="18"/>
      </w:rPr>
    </w:pPr>
  </w:p>
  <w:p w14:paraId="29D49CC8" w14:textId="77777777" w:rsidR="00B248EB" w:rsidRDefault="00B248EB" w:rsidP="001A07C3">
    <w:pPr>
      <w:pStyle w:val="Footer"/>
      <w:jc w:val="center"/>
      <w:rPr>
        <w:i/>
        <w:iCs/>
        <w:sz w:val="18"/>
        <w:szCs w:val="18"/>
      </w:rPr>
    </w:pPr>
  </w:p>
  <w:p w14:paraId="42374A7E" w14:textId="77777777" w:rsidR="00074BCA" w:rsidRPr="00D209D0" w:rsidRDefault="00074BCA" w:rsidP="00074BCA">
    <w:pPr>
      <w:jc w:val="center"/>
      <w:rPr>
        <w:rFonts w:ascii="Calibri" w:hAnsi="Calibri" w:cs="Calibri"/>
        <w:i/>
        <w:iCs/>
        <w:color w:val="153D63"/>
        <w:sz w:val="16"/>
        <w:szCs w:val="16"/>
      </w:rPr>
    </w:pPr>
    <w:r w:rsidRPr="00D209D0">
      <w:rPr>
        <w:i/>
        <w:iCs/>
        <w:sz w:val="16"/>
        <w:szCs w:val="16"/>
      </w:rPr>
      <w:t xml:space="preserve">Past performance is not a guarantee of future results. Securities offered through </w:t>
    </w:r>
    <w:r w:rsidRPr="00D209D0">
      <w:rPr>
        <w:rStyle w:val="Strong"/>
        <w:i/>
        <w:iCs/>
        <w:sz w:val="16"/>
        <w:szCs w:val="16"/>
      </w:rPr>
      <w:t>Triad Advisors, LLC</w:t>
    </w:r>
    <w:r w:rsidRPr="00D209D0">
      <w:rPr>
        <w:i/>
        <w:iCs/>
        <w:sz w:val="16"/>
        <w:szCs w:val="16"/>
      </w:rPr>
      <w:t xml:space="preserve"> (</w:t>
    </w:r>
    <w:r w:rsidRPr="00D209D0">
      <w:rPr>
        <w:rStyle w:val="Strong"/>
        <w:i/>
        <w:iCs/>
        <w:sz w:val="16"/>
        <w:szCs w:val="16"/>
      </w:rPr>
      <w:t>Triad</w:t>
    </w:r>
    <w:r w:rsidRPr="00D209D0">
      <w:rPr>
        <w:i/>
        <w:iCs/>
        <w:sz w:val="16"/>
        <w:szCs w:val="16"/>
      </w:rPr>
      <w:t xml:space="preserve">) member FINRA/SIPC. Investment Advisory services offered through </w:t>
    </w:r>
    <w:proofErr w:type="spellStart"/>
    <w:r w:rsidRPr="00D209D0">
      <w:rPr>
        <w:rStyle w:val="Strong"/>
        <w:i/>
        <w:iCs/>
        <w:sz w:val="16"/>
        <w:szCs w:val="16"/>
      </w:rPr>
      <w:t>Osaic</w:t>
    </w:r>
    <w:proofErr w:type="spellEnd"/>
    <w:r w:rsidRPr="00D209D0">
      <w:rPr>
        <w:rStyle w:val="Strong"/>
        <w:i/>
        <w:iCs/>
        <w:sz w:val="16"/>
        <w:szCs w:val="16"/>
      </w:rPr>
      <w:t xml:space="preserve"> Advisory Services, LLC</w:t>
    </w:r>
    <w:r w:rsidRPr="00D209D0">
      <w:rPr>
        <w:i/>
        <w:iCs/>
        <w:sz w:val="16"/>
        <w:szCs w:val="16"/>
      </w:rPr>
      <w:t xml:space="preserve"> (</w:t>
    </w:r>
    <w:proofErr w:type="spellStart"/>
    <w:r w:rsidRPr="00D209D0">
      <w:rPr>
        <w:rStyle w:val="Strong"/>
        <w:i/>
        <w:iCs/>
        <w:sz w:val="16"/>
        <w:szCs w:val="16"/>
      </w:rPr>
      <w:t>Osaic</w:t>
    </w:r>
    <w:proofErr w:type="spellEnd"/>
    <w:r w:rsidRPr="00D209D0">
      <w:rPr>
        <w:rStyle w:val="Strong"/>
        <w:i/>
        <w:iCs/>
        <w:sz w:val="16"/>
        <w:szCs w:val="16"/>
      </w:rPr>
      <w:t xml:space="preserve"> Advisory</w:t>
    </w:r>
    <w:r w:rsidRPr="00D209D0">
      <w:rPr>
        <w:i/>
        <w:iCs/>
        <w:sz w:val="16"/>
        <w:szCs w:val="16"/>
      </w:rPr>
      <w:t xml:space="preserve">). </w:t>
    </w:r>
    <w:r w:rsidRPr="00D209D0">
      <w:rPr>
        <w:rStyle w:val="Strong"/>
        <w:i/>
        <w:iCs/>
        <w:sz w:val="16"/>
        <w:szCs w:val="16"/>
      </w:rPr>
      <w:t>Triad</w:t>
    </w:r>
    <w:r w:rsidRPr="00D209D0">
      <w:rPr>
        <w:i/>
        <w:iCs/>
        <w:sz w:val="16"/>
        <w:szCs w:val="16"/>
      </w:rPr>
      <w:t xml:space="preserve"> and </w:t>
    </w:r>
    <w:proofErr w:type="spellStart"/>
    <w:r w:rsidRPr="00D209D0">
      <w:rPr>
        <w:rStyle w:val="Strong"/>
        <w:i/>
        <w:iCs/>
        <w:sz w:val="16"/>
        <w:szCs w:val="16"/>
      </w:rPr>
      <w:t>Osaic</w:t>
    </w:r>
    <w:proofErr w:type="spellEnd"/>
    <w:r w:rsidRPr="00D209D0">
      <w:rPr>
        <w:rStyle w:val="Strong"/>
        <w:i/>
        <w:iCs/>
        <w:sz w:val="16"/>
        <w:szCs w:val="16"/>
      </w:rPr>
      <w:t xml:space="preserve"> Advisory</w:t>
    </w:r>
    <w:r w:rsidRPr="00D209D0">
      <w:rPr>
        <w:i/>
        <w:iCs/>
        <w:sz w:val="16"/>
        <w:szCs w:val="16"/>
      </w:rPr>
      <w:t xml:space="preserve"> are separately owned and other entities and/or marketing names, products or services referenced here are </w:t>
    </w:r>
    <w:r>
      <w:rPr>
        <w:i/>
        <w:iCs/>
        <w:sz w:val="16"/>
        <w:szCs w:val="16"/>
      </w:rPr>
      <w:tab/>
    </w:r>
    <w:r w:rsidRPr="00D209D0">
      <w:rPr>
        <w:i/>
        <w:iCs/>
        <w:sz w:val="16"/>
        <w:szCs w:val="16"/>
      </w:rPr>
      <w:t xml:space="preserve">independent of </w:t>
    </w:r>
    <w:r w:rsidRPr="00D209D0">
      <w:rPr>
        <w:rStyle w:val="Strong"/>
        <w:i/>
        <w:iCs/>
        <w:sz w:val="16"/>
        <w:szCs w:val="16"/>
      </w:rPr>
      <w:t xml:space="preserve">Triad </w:t>
    </w:r>
    <w:r w:rsidRPr="00D209D0">
      <w:rPr>
        <w:i/>
        <w:iCs/>
        <w:sz w:val="16"/>
        <w:szCs w:val="16"/>
      </w:rPr>
      <w:t xml:space="preserve">and </w:t>
    </w:r>
    <w:proofErr w:type="spellStart"/>
    <w:r w:rsidRPr="00D209D0">
      <w:rPr>
        <w:rStyle w:val="Strong"/>
        <w:i/>
        <w:iCs/>
        <w:sz w:val="16"/>
        <w:szCs w:val="16"/>
      </w:rPr>
      <w:t>Osaic</w:t>
    </w:r>
    <w:proofErr w:type="spellEnd"/>
    <w:r w:rsidRPr="00D209D0">
      <w:rPr>
        <w:rStyle w:val="Strong"/>
        <w:i/>
        <w:iCs/>
        <w:sz w:val="16"/>
        <w:szCs w:val="16"/>
      </w:rPr>
      <w:t xml:space="preserve"> Advisory</w:t>
    </w:r>
    <w:r w:rsidRPr="00D209D0">
      <w:rPr>
        <w:i/>
        <w:iCs/>
        <w:sz w:val="16"/>
        <w:szCs w:val="16"/>
      </w:rPr>
      <w:t>.</w:t>
    </w:r>
  </w:p>
  <w:p w14:paraId="498E528A" w14:textId="77777777" w:rsidR="001A07C3" w:rsidRDefault="001A0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6FEDC" w14:textId="77777777" w:rsidR="00D90952" w:rsidRDefault="00D90952" w:rsidP="001A07C3">
      <w:pPr>
        <w:spacing w:after="0" w:line="240" w:lineRule="auto"/>
      </w:pPr>
      <w:r>
        <w:separator/>
      </w:r>
    </w:p>
  </w:footnote>
  <w:footnote w:type="continuationSeparator" w:id="0">
    <w:p w14:paraId="512ABE9A" w14:textId="77777777" w:rsidR="00D90952" w:rsidRDefault="00D90952" w:rsidP="001A07C3">
      <w:pPr>
        <w:spacing w:after="0" w:line="240" w:lineRule="auto"/>
      </w:pPr>
      <w:r>
        <w:continuationSeparator/>
      </w:r>
    </w:p>
  </w:footnote>
  <w:footnote w:type="continuationNotice" w:id="1">
    <w:p w14:paraId="563E4312" w14:textId="77777777" w:rsidR="00D90952" w:rsidRDefault="00D909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822E8" w14:textId="6DE477B0" w:rsidR="00DD6D97" w:rsidRDefault="00860E8E">
    <w:pPr>
      <w:pStyle w:val="Header"/>
    </w:pPr>
    <w:r>
      <w:rPr>
        <w:noProof/>
      </w:rPr>
      <mc:AlternateContent>
        <mc:Choice Requires="wps">
          <w:drawing>
            <wp:anchor distT="0" distB="0" distL="114300" distR="114300" simplePos="0" relativeHeight="251658244" behindDoc="0" locked="0" layoutInCell="1" allowOverlap="1" wp14:anchorId="596E2826" wp14:editId="70D09B5D">
              <wp:simplePos x="0" y="0"/>
              <wp:positionH relativeFrom="margin">
                <wp:align>left</wp:align>
              </wp:positionH>
              <wp:positionV relativeFrom="paragraph">
                <wp:posOffset>-352425</wp:posOffset>
              </wp:positionV>
              <wp:extent cx="1838960" cy="1447800"/>
              <wp:effectExtent l="0" t="0" r="889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960" cy="1447800"/>
                      </a:xfrm>
                      <a:prstGeom prst="rect">
                        <a:avLst/>
                      </a:prstGeom>
                      <a:solidFill>
                        <a:srgbClr val="465064"/>
                      </a:solidFill>
                      <a:ln w="76200">
                        <a:noFill/>
                      </a:ln>
                    </wps:spPr>
                    <wps:bodyPr vert="horz" lIns="91440" tIns="45720" rIns="91440" bIns="45720" rtlCol="0" anchor="ctr">
                      <a:normAutofit/>
                    </wps:bodyPr>
                  </wps:wsp>
                </a:graphicData>
              </a:graphic>
            </wp:anchor>
          </w:drawing>
        </mc:Choice>
        <mc:Fallback>
          <w:pict>
            <v:shapetype w14:anchorId="77ABF00E" id="_x0000_t202" coordsize="21600,21600" o:spt="202" path="m,l,21600r21600,l21600,xe">
              <v:stroke joinstyle="miter"/>
              <v:path gradientshapeok="t" o:connecttype="rect"/>
            </v:shapetype>
            <v:shape id="Text Box 15" o:spid="_x0000_s1026" type="#_x0000_t202" style="position:absolute;margin-left:0;margin-top:-27.75pt;width:144.8pt;height:114pt;z-index:2516582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" fillcolor="#465064" stroked="f" strokeweight="6pt">
              <w10:wrap anchorx="margin"/>
            </v:shape>
          </w:pict>
        </mc:Fallback>
      </mc:AlternateContent>
    </w:r>
    <w:r w:rsidR="00DD6D97">
      <w:rPr>
        <w:noProof/>
      </w:rPr>
      <mc:AlternateContent>
        <mc:Choice Requires="wps">
          <w:drawing>
            <wp:anchor distT="0" distB="0" distL="114300" distR="114300" simplePos="0" relativeHeight="251658245" behindDoc="0" locked="0" layoutInCell="1" allowOverlap="1" wp14:anchorId="0A8388F9" wp14:editId="0E6BD1E7">
              <wp:simplePos x="0" y="0"/>
              <wp:positionH relativeFrom="column">
                <wp:posOffset>238125</wp:posOffset>
              </wp:positionH>
              <wp:positionV relativeFrom="paragraph">
                <wp:posOffset>-219075</wp:posOffset>
              </wp:positionV>
              <wp:extent cx="914400" cy="12001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14400" cy="1200150"/>
                      </a:xfrm>
                      <a:prstGeom prst="rect">
                        <a:avLst/>
                      </a:prstGeom>
                      <a:noFill/>
                      <a:ln w="6350">
                        <a:noFill/>
                      </a:ln>
                    </wps:spPr>
                    <wps:txbx>
                      <w:txbxContent>
                        <w:p w14:paraId="24B6938E" w14:textId="376ABD1A" w:rsidR="00DD6D97" w:rsidRDefault="00DD6D97">
                          <w:r>
                            <w:rPr>
                              <w:noProof/>
                            </w:rPr>
                            <w:drawing>
                              <wp:inline distT="0" distB="0" distL="0" distR="0" wp14:anchorId="14E54F30" wp14:editId="60C5C46D">
                                <wp:extent cx="1113155" cy="1132074"/>
                                <wp:effectExtent l="0" t="0" r="0" b="0"/>
                                <wp:docPr id="7" name="Picture 7" descr="Graphical user interface, application&#10;&#10;Description automatically generated">
                                  <a:extLst xmlns:a="http://schemas.openxmlformats.org/drawingml/2006/main">
                                    <a:ext uri="{FF2B5EF4-FFF2-40B4-BE49-F238E27FC236}">
                                      <a16:creationId xmlns:a16="http://schemas.microsoft.com/office/drawing/2014/main" id="{D27063CF-3DAE-4544-A5E3-ABA252BD5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aphical user interface, application&#10;&#10;Description automatically generated">
                                          <a:extLst>
                                            <a:ext uri="{FF2B5EF4-FFF2-40B4-BE49-F238E27FC236}">
                                              <a16:creationId xmlns:a16="http://schemas.microsoft.com/office/drawing/2014/main" id="{D27063CF-3DAE-4544-A5E3-ABA252BD5D8F}"/>
                                            </a:ext>
                                          </a:extLst>
                                        </pic:cNvPr>
                                        <pic:cNvPicPr>
                                          <a:picLocks noChangeAspect="1"/>
                                        </pic:cNvPicPr>
                                      </pic:nvPicPr>
                                      <pic:blipFill rotWithShape="1">
                                        <a:blip r:embed="rId1"/>
                                        <a:srcRect l="39905" t="42042" r="41494" b="39018"/>
                                        <a:stretch/>
                                      </pic:blipFill>
                                      <pic:spPr>
                                        <a:xfrm>
                                          <a:off x="0" y="0"/>
                                          <a:ext cx="1113155" cy="1132074"/>
                                        </a:xfrm>
                                        <a:prstGeom prst="rect">
                                          <a:avLst/>
                                        </a:prstGeom>
                                        <a:noFill/>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8388F9" id="Text Box 22" o:spid="_x0000_s1029" type="#_x0000_t202" style="position:absolute;margin-left:18.75pt;margin-top:-17.25pt;width:1in;height:94.5pt;z-index:25165824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" filled="f" stroked="f" strokeweight=".5pt">
              <v:textbox>
                <w:txbxContent>
                  <w:p w14:paraId="24B6938E" w14:textId="376ABD1A" w:rsidR="00DD6D97" w:rsidRDefault="00DD6D97">
                    <w:r>
                      <w:rPr>
                        <w:noProof/>
                      </w:rPr>
                      <w:drawing>
                        <wp:inline distT="0" distB="0" distL="0" distR="0" wp14:anchorId="14E54F30" wp14:editId="60C5C46D">
                          <wp:extent cx="1113155" cy="1132074"/>
                          <wp:effectExtent l="0" t="0" r="0" b="0"/>
                          <wp:docPr id="7" name="Picture 7" descr="Graphical user interface, application&#10;&#10;Description automatically generated">
                            <a:extLst xmlns:a="http://schemas.openxmlformats.org/drawingml/2006/main">
                              <a:ext uri="{FF2B5EF4-FFF2-40B4-BE49-F238E27FC236}">
                                <a16:creationId xmlns:a16="http://schemas.microsoft.com/office/drawing/2014/main" id="{D27063CF-3DAE-4544-A5E3-ABA252BD5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aphical user interface, application&#10;&#10;Description automatically generated">
                                    <a:extLst>
                                      <a:ext uri="{FF2B5EF4-FFF2-40B4-BE49-F238E27FC236}">
                                        <a16:creationId xmlns:a16="http://schemas.microsoft.com/office/drawing/2014/main" id="{D27063CF-3DAE-4544-A5E3-ABA252BD5D8F}"/>
                                      </a:ext>
                                    </a:extLst>
                                  </pic:cNvPr>
                                  <pic:cNvPicPr>
                                    <a:picLocks noChangeAspect="1"/>
                                  </pic:cNvPicPr>
                                </pic:nvPicPr>
                                <pic:blipFill rotWithShape="1">
                                  <a:blip r:embed="rId1"/>
                                  <a:srcRect l="39905" t="42042" r="41494" b="39018"/>
                                  <a:stretch/>
                                </pic:blipFill>
                                <pic:spPr>
                                  <a:xfrm>
                                    <a:off x="0" y="0"/>
                                    <a:ext cx="1113155" cy="1132074"/>
                                  </a:xfrm>
                                  <a:prstGeom prst="rect">
                                    <a:avLst/>
                                  </a:prstGeom>
                                  <a:noFill/>
                                </pic:spPr>
                              </pic:pic>
                            </a:graphicData>
                          </a:graphic>
                        </wp:inline>
                      </w:drawing>
                    </w:r>
                  </w:p>
                </w:txbxContent>
              </v:textbox>
            </v:shape>
          </w:pict>
        </mc:Fallback>
      </mc:AlternateContent>
    </w:r>
    <w:r w:rsidR="00DD6D97">
      <w:rPr>
        <w:noProof/>
      </w:rPr>
      <mc:AlternateContent>
        <mc:Choice Requires="wps">
          <w:drawing>
            <wp:anchor distT="0" distB="0" distL="114300" distR="114300" simplePos="0" relativeHeight="251658242" behindDoc="0" locked="0" layoutInCell="1" allowOverlap="1" wp14:anchorId="012C8012" wp14:editId="2B09ED06">
              <wp:simplePos x="0" y="0"/>
              <wp:positionH relativeFrom="margin">
                <wp:align>right</wp:align>
              </wp:positionH>
              <wp:positionV relativeFrom="paragraph">
                <wp:posOffset>-253365</wp:posOffset>
              </wp:positionV>
              <wp:extent cx="5932807" cy="89214"/>
              <wp:effectExtent l="0" t="0" r="0" b="6350"/>
              <wp:wrapNone/>
              <wp:docPr id="12" name="Rectangle 12"/>
              <wp:cNvGraphicFramePr/>
              <a:graphic xmlns:a="http://schemas.openxmlformats.org/drawingml/2006/main">
                <a:graphicData uri="http://schemas.microsoft.com/office/word/2010/wordprocessingShape">
                  <wps:wsp>
                    <wps:cNvSpPr/>
                    <wps:spPr>
                      <a:xfrm>
                        <a:off x="0" y="0"/>
                        <a:ext cx="5932807" cy="89214"/>
                      </a:xfrm>
                      <a:prstGeom prst="rect">
                        <a:avLst/>
                      </a:prstGeom>
                      <a:solidFill>
                        <a:srgbClr val="46506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EE0B3F4" id="Rectangle 12" o:spid="_x0000_s1026" style="position:absolute;margin-left:415.95pt;margin-top:-19.95pt;width:467.15pt;height:7pt;z-index:25165824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" fillcolor="#465064" stroked="f" strokeweight="1pt">
              <w10:wrap anchorx="margin"/>
            </v:rect>
          </w:pict>
        </mc:Fallback>
      </mc:AlternateContent>
    </w:r>
    <w:r w:rsidR="00DD6D97">
      <w:rPr>
        <w:noProof/>
      </w:rPr>
      <mc:AlternateContent>
        <mc:Choice Requires="wps">
          <w:drawing>
            <wp:anchor distT="0" distB="0" distL="114300" distR="114300" simplePos="0" relativeHeight="251658240" behindDoc="0" locked="0" layoutInCell="1" allowOverlap="1" wp14:anchorId="18AC30C6" wp14:editId="0350E12F">
              <wp:simplePos x="0" y="0"/>
              <wp:positionH relativeFrom="margin">
                <wp:align>right</wp:align>
              </wp:positionH>
              <wp:positionV relativeFrom="paragraph">
                <wp:posOffset>-347345</wp:posOffset>
              </wp:positionV>
              <wp:extent cx="5946131" cy="1447800"/>
              <wp:effectExtent l="0" t="0" r="0" b="0"/>
              <wp:wrapNone/>
              <wp:docPr id="2" name="Rectangle 2">
                <a:extLst xmlns:a="http://schemas.openxmlformats.org/drawingml/2006/main">
                  <a:ext uri="{FF2B5EF4-FFF2-40B4-BE49-F238E27FC236}">
                    <a16:creationId xmlns:a16="http://schemas.microsoft.com/office/drawing/2014/main" id="{79AAC25C-85EB-41C3-A83B-014BBBAD48D8}"/>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46131" cy="1447800"/>
                      </a:xfrm>
                      <a:prstGeom prst="rect">
                        <a:avLst/>
                      </a:prstGeom>
                      <a:solidFill>
                        <a:srgbClr val="BBC6C3"/>
                      </a:solidFill>
                    </wps:spPr>
                    <wps:txbx>
                      <w:txbxContent>
                        <w:p w14:paraId="75010262" w14:textId="09A6AC4B" w:rsidR="00C42C44" w:rsidRDefault="00C42C44" w:rsidP="00C42C44">
                          <w:pPr>
                            <w:spacing w:line="216" w:lineRule="auto"/>
                            <w:jc w:val="center"/>
                            <w:rPr>
                              <w:rFonts w:asciiTheme="majorHAnsi" w:eastAsiaTheme="majorEastAsia" w:hAnsi="Calibri Light" w:cstheme="majorBidi"/>
                              <w:b/>
                              <w:bCs/>
                              <w:i/>
                              <w:iCs/>
                              <w:color w:val="465064"/>
                              <w:kern w:val="24"/>
                              <w:sz w:val="44"/>
                              <w:szCs w:val="44"/>
                            </w:rPr>
                          </w:pPr>
                          <w:r>
                            <w:rPr>
                              <w:rFonts w:asciiTheme="majorHAnsi" w:eastAsiaTheme="majorEastAsia" w:hAnsi="Calibri Light" w:cstheme="majorBidi"/>
                              <w:b/>
                              <w:bCs/>
                              <w:i/>
                              <w:iCs/>
                              <w:color w:val="465064"/>
                              <w:kern w:val="24"/>
                              <w:sz w:val="44"/>
                              <w:szCs w:val="44"/>
                            </w:rPr>
                            <w:t>Confidence</w:t>
                          </w:r>
                          <w:r w:rsidR="00254B0D">
                            <w:rPr>
                              <w:rFonts w:asciiTheme="majorHAnsi" w:eastAsiaTheme="majorEastAsia" w:hAnsi="Calibri Light" w:cstheme="majorBidi"/>
                              <w:b/>
                              <w:bCs/>
                              <w:i/>
                              <w:iCs/>
                              <w:color w:val="465064"/>
                              <w:kern w:val="24"/>
                              <w:sz w:val="44"/>
                              <w:szCs w:val="44"/>
                            </w:rPr>
                            <w:t xml:space="preserve"> in </w:t>
                          </w:r>
                          <w:r w:rsidR="005170D6">
                            <w:rPr>
                              <w:rFonts w:asciiTheme="majorHAnsi" w:eastAsiaTheme="majorEastAsia" w:hAnsi="Calibri Light" w:cstheme="majorBidi"/>
                              <w:b/>
                              <w:bCs/>
                              <w:i/>
                              <w:iCs/>
                              <w:color w:val="465064"/>
                              <w:kern w:val="24"/>
                              <w:sz w:val="44"/>
                              <w:szCs w:val="44"/>
                            </w:rPr>
                            <w:t>Your Investments</w:t>
                          </w:r>
                          <w:r>
                            <w:rPr>
                              <w:rFonts w:asciiTheme="majorHAnsi" w:eastAsiaTheme="majorEastAsia" w:hAnsi="Calibri Light" w:cstheme="majorBidi"/>
                              <w:b/>
                              <w:bCs/>
                              <w:i/>
                              <w:iCs/>
                              <w:color w:val="465064"/>
                              <w:kern w:val="24"/>
                              <w:sz w:val="44"/>
                              <w:szCs w:val="44"/>
                            </w:rPr>
                            <w:t xml:space="preserve">: </w:t>
                          </w:r>
                          <w:r>
                            <w:rPr>
                              <w:rFonts w:asciiTheme="majorHAnsi" w:eastAsiaTheme="majorEastAsia" w:hAnsi="Calibri Light" w:cstheme="majorBidi"/>
                              <w:b/>
                              <w:bCs/>
                              <w:i/>
                              <w:iCs/>
                              <w:color w:val="465064"/>
                              <w:kern w:val="24"/>
                              <w:sz w:val="44"/>
                              <w:szCs w:val="44"/>
                            </w:rPr>
                            <w:br/>
                            <w:t>Retirement Plans, Financial Planning &amp; Wealth Management</w:t>
                          </w:r>
                        </w:p>
                      </w:txbxContent>
                    </wps:txbx>
                    <wps:bodyPr vert="horz" lIns="91440" tIns="45720" rIns="91440" bIns="45720" rtlCol="0" anchor="ctr">
                      <a:noAutofit/>
                    </wps:bodyPr>
                  </wps:wsp>
                </a:graphicData>
              </a:graphic>
            </wp:anchor>
          </w:drawing>
        </mc:Choice>
        <mc:Fallback>
          <w:pict>
            <v:rect w14:anchorId="18AC30C6" id="Rectangle 2" o:spid="_x0000_s1030" style="position:absolute;margin-left:417pt;margin-top:-27.35pt;width:468.2pt;height:114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" fillcolor="#bbc6c3" stroked="f">
              <o:lock v:ext="edit" grouping="t"/>
              <v:textbox>
                <w:txbxContent>
                  <w:p w14:paraId="75010262" w14:textId="09A6AC4B" w:rsidR="00C42C44" w:rsidRDefault="00C42C44" w:rsidP="00C42C44">
                    <w:pPr>
                      <w:spacing w:line="216" w:lineRule="auto"/>
                      <w:jc w:val="center"/>
                      <w:rPr>
                        <w:rFonts w:asciiTheme="majorHAnsi" w:eastAsiaTheme="majorEastAsia" w:hAnsi="Calibri Light" w:cstheme="majorBidi"/>
                        <w:b/>
                        <w:bCs/>
                        <w:i/>
                        <w:iCs/>
                        <w:color w:val="465064"/>
                        <w:kern w:val="24"/>
                        <w:sz w:val="44"/>
                        <w:szCs w:val="44"/>
                      </w:rPr>
                    </w:pPr>
                    <w:r>
                      <w:rPr>
                        <w:rFonts w:asciiTheme="majorHAnsi" w:eastAsiaTheme="majorEastAsia" w:hAnsi="Calibri Light" w:cstheme="majorBidi"/>
                        <w:b/>
                        <w:bCs/>
                        <w:i/>
                        <w:iCs/>
                        <w:color w:val="465064"/>
                        <w:kern w:val="24"/>
                        <w:sz w:val="44"/>
                        <w:szCs w:val="44"/>
                      </w:rPr>
                      <w:t>Confidence</w:t>
                    </w:r>
                    <w:r w:rsidR="00254B0D">
                      <w:rPr>
                        <w:rFonts w:asciiTheme="majorHAnsi" w:eastAsiaTheme="majorEastAsia" w:hAnsi="Calibri Light" w:cstheme="majorBidi"/>
                        <w:b/>
                        <w:bCs/>
                        <w:i/>
                        <w:iCs/>
                        <w:color w:val="465064"/>
                        <w:kern w:val="24"/>
                        <w:sz w:val="44"/>
                        <w:szCs w:val="44"/>
                      </w:rPr>
                      <w:t xml:space="preserve"> in </w:t>
                    </w:r>
                    <w:r w:rsidR="005170D6">
                      <w:rPr>
                        <w:rFonts w:asciiTheme="majorHAnsi" w:eastAsiaTheme="majorEastAsia" w:hAnsi="Calibri Light" w:cstheme="majorBidi"/>
                        <w:b/>
                        <w:bCs/>
                        <w:i/>
                        <w:iCs/>
                        <w:color w:val="465064"/>
                        <w:kern w:val="24"/>
                        <w:sz w:val="44"/>
                        <w:szCs w:val="44"/>
                      </w:rPr>
                      <w:t>Your Investments</w:t>
                    </w:r>
                    <w:r>
                      <w:rPr>
                        <w:rFonts w:asciiTheme="majorHAnsi" w:eastAsiaTheme="majorEastAsia" w:hAnsi="Calibri Light" w:cstheme="majorBidi"/>
                        <w:b/>
                        <w:bCs/>
                        <w:i/>
                        <w:iCs/>
                        <w:color w:val="465064"/>
                        <w:kern w:val="24"/>
                        <w:sz w:val="44"/>
                        <w:szCs w:val="44"/>
                      </w:rPr>
                      <w:t xml:space="preserve">: </w:t>
                    </w:r>
                    <w:r>
                      <w:rPr>
                        <w:rFonts w:asciiTheme="majorHAnsi" w:eastAsiaTheme="majorEastAsia" w:hAnsi="Calibri Light" w:cstheme="majorBidi"/>
                        <w:b/>
                        <w:bCs/>
                        <w:i/>
                        <w:iCs/>
                        <w:color w:val="465064"/>
                        <w:kern w:val="24"/>
                        <w:sz w:val="44"/>
                        <w:szCs w:val="44"/>
                      </w:rPr>
                      <w:br/>
                      <w:t>Retirement Plans, Financial Planning &amp; Wealth Management</w:t>
                    </w:r>
                  </w:p>
                </w:txbxContent>
              </v:textbox>
              <w10:wrap anchorx="margin"/>
            </v:rect>
          </w:pict>
        </mc:Fallback>
      </mc:AlternateContent>
    </w:r>
  </w:p>
  <w:p w14:paraId="63A3B130" w14:textId="5D3ECB3E" w:rsidR="00DD6D97" w:rsidRDefault="00DD6D97">
    <w:pPr>
      <w:pStyle w:val="Header"/>
    </w:pPr>
  </w:p>
  <w:p w14:paraId="10D25AD8" w14:textId="023AFF16" w:rsidR="00DD6D97" w:rsidRDefault="00DD6D97">
    <w:pPr>
      <w:pStyle w:val="Header"/>
    </w:pPr>
  </w:p>
  <w:p w14:paraId="55AD8A2F" w14:textId="77777777" w:rsidR="00DD6D97" w:rsidRDefault="00DD6D97">
    <w:pPr>
      <w:pStyle w:val="Header"/>
    </w:pPr>
  </w:p>
  <w:p w14:paraId="41C67543" w14:textId="6FE49468" w:rsidR="00DD6D97" w:rsidRDefault="00DD6D97">
    <w:pPr>
      <w:pStyle w:val="Header"/>
    </w:pPr>
  </w:p>
  <w:p w14:paraId="108F9159" w14:textId="714B3AA6" w:rsidR="00DD6D97" w:rsidRDefault="00DD6D97">
    <w:pPr>
      <w:pStyle w:val="Header"/>
    </w:pPr>
    <w:r>
      <w:rPr>
        <w:noProof/>
      </w:rPr>
      <mc:AlternateContent>
        <mc:Choice Requires="wps">
          <w:drawing>
            <wp:anchor distT="0" distB="0" distL="114300" distR="114300" simplePos="0" relativeHeight="251658241" behindDoc="0" locked="0" layoutInCell="1" allowOverlap="1" wp14:anchorId="28CB1394" wp14:editId="23040FA1">
              <wp:simplePos x="0" y="0"/>
              <wp:positionH relativeFrom="margin">
                <wp:align>right</wp:align>
              </wp:positionH>
              <wp:positionV relativeFrom="paragraph">
                <wp:posOffset>68580</wp:posOffset>
              </wp:positionV>
              <wp:extent cx="5932807" cy="89214"/>
              <wp:effectExtent l="0" t="0" r="10795" b="25400"/>
              <wp:wrapNone/>
              <wp:docPr id="14" name="Rectangle 14">
                <a:extLst xmlns:a="http://schemas.openxmlformats.org/drawingml/2006/main">
                  <a:ext uri="{FF2B5EF4-FFF2-40B4-BE49-F238E27FC236}">
                    <a16:creationId xmlns:a16="http://schemas.microsoft.com/office/drawing/2014/main" id="{920D0DED-5189-4C1F-865D-F2DBD6C3ECA2}"/>
                  </a:ext>
                </a:extLst>
              </wp:docPr>
              <wp:cNvGraphicFramePr/>
              <a:graphic xmlns:a="http://schemas.openxmlformats.org/drawingml/2006/main">
                <a:graphicData uri="http://schemas.microsoft.com/office/word/2010/wordprocessingShape">
                  <wps:wsp>
                    <wps:cNvSpPr/>
                    <wps:spPr>
                      <a:xfrm>
                        <a:off x="0" y="0"/>
                        <a:ext cx="5932807" cy="89214"/>
                      </a:xfrm>
                      <a:prstGeom prst="rect">
                        <a:avLst/>
                      </a:prstGeom>
                      <a:solidFill>
                        <a:srgbClr val="465064"/>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E47C52B" id="Rectangle 14" o:spid="_x0000_s1026" style="position:absolute;margin-left:415.95pt;margin-top:5.4pt;width:467.15pt;height:7pt;z-index:251658241;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" fillcolor="#465064" strokecolor="#1f3763 [1604]" strokeweight="1pt">
              <w10:wrap anchorx="margin"/>
            </v:rect>
          </w:pict>
        </mc:Fallback>
      </mc:AlternateContent>
    </w:r>
  </w:p>
  <w:p w14:paraId="32351B45" w14:textId="4C9EB41A" w:rsidR="001A07C3" w:rsidRDefault="001A0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17EF4"/>
    <w:multiLevelType w:val="hybridMultilevel"/>
    <w:tmpl w:val="34BC7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43074"/>
    <w:multiLevelType w:val="hybridMultilevel"/>
    <w:tmpl w:val="F7DEB2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964FB"/>
    <w:multiLevelType w:val="hybridMultilevel"/>
    <w:tmpl w:val="6630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00C1"/>
    <w:multiLevelType w:val="hybridMultilevel"/>
    <w:tmpl w:val="3A9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7684"/>
    <w:multiLevelType w:val="hybridMultilevel"/>
    <w:tmpl w:val="82C2BDBA"/>
    <w:lvl w:ilvl="0" w:tplc="1EDC3FC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77D60"/>
    <w:multiLevelType w:val="hybridMultilevel"/>
    <w:tmpl w:val="437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24651"/>
    <w:multiLevelType w:val="hybridMultilevel"/>
    <w:tmpl w:val="95EE3842"/>
    <w:lvl w:ilvl="0" w:tplc="97B23678">
      <w:start w:val="1"/>
      <w:numFmt w:val="decimal"/>
      <w:lvlText w:val="%1."/>
      <w:lvlJc w:val="left"/>
      <w:pPr>
        <w:ind w:left="900" w:hanging="360"/>
      </w:pPr>
      <w:rPr>
        <w:rFonts w:hint="default"/>
        <w:vertAlign w:val="super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F915570"/>
    <w:multiLevelType w:val="hybridMultilevel"/>
    <w:tmpl w:val="F38E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A7D9E"/>
    <w:multiLevelType w:val="hybridMultilevel"/>
    <w:tmpl w:val="F104D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57ED0"/>
    <w:multiLevelType w:val="hybridMultilevel"/>
    <w:tmpl w:val="6CD82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C4222"/>
    <w:multiLevelType w:val="hybridMultilevel"/>
    <w:tmpl w:val="BD865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93255"/>
    <w:multiLevelType w:val="hybridMultilevel"/>
    <w:tmpl w:val="51689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252A3"/>
    <w:multiLevelType w:val="hybridMultilevel"/>
    <w:tmpl w:val="F092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61C2B"/>
    <w:multiLevelType w:val="hybridMultilevel"/>
    <w:tmpl w:val="850A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4370B"/>
    <w:multiLevelType w:val="hybridMultilevel"/>
    <w:tmpl w:val="E2DA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56132"/>
    <w:multiLevelType w:val="hybridMultilevel"/>
    <w:tmpl w:val="EE64F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616BF"/>
    <w:multiLevelType w:val="hybridMultilevel"/>
    <w:tmpl w:val="AA367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75772"/>
    <w:multiLevelType w:val="hybridMultilevel"/>
    <w:tmpl w:val="EBC43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241083">
    <w:abstractNumId w:val="14"/>
  </w:num>
  <w:num w:numId="2" w16cid:durableId="279915714">
    <w:abstractNumId w:val="11"/>
  </w:num>
  <w:num w:numId="3" w16cid:durableId="1384211215">
    <w:abstractNumId w:val="13"/>
  </w:num>
  <w:num w:numId="4" w16cid:durableId="710610314">
    <w:abstractNumId w:val="4"/>
  </w:num>
  <w:num w:numId="5" w16cid:durableId="1361586233">
    <w:abstractNumId w:val="2"/>
  </w:num>
  <w:num w:numId="6" w16cid:durableId="1292858367">
    <w:abstractNumId w:val="1"/>
  </w:num>
  <w:num w:numId="7" w16cid:durableId="1488013140">
    <w:abstractNumId w:val="0"/>
  </w:num>
  <w:num w:numId="8" w16cid:durableId="419373707">
    <w:abstractNumId w:val="15"/>
  </w:num>
  <w:num w:numId="9" w16cid:durableId="48067887">
    <w:abstractNumId w:val="17"/>
  </w:num>
  <w:num w:numId="10" w16cid:durableId="2068335274">
    <w:abstractNumId w:val="8"/>
  </w:num>
  <w:num w:numId="11" w16cid:durableId="1484011000">
    <w:abstractNumId w:val="12"/>
  </w:num>
  <w:num w:numId="12" w16cid:durableId="228420308">
    <w:abstractNumId w:val="6"/>
  </w:num>
  <w:num w:numId="13" w16cid:durableId="1538664617">
    <w:abstractNumId w:val="3"/>
  </w:num>
  <w:num w:numId="14" w16cid:durableId="1532498976">
    <w:abstractNumId w:val="9"/>
  </w:num>
  <w:num w:numId="15" w16cid:durableId="1116876411">
    <w:abstractNumId w:val="10"/>
  </w:num>
  <w:num w:numId="16" w16cid:durableId="1077092124">
    <w:abstractNumId w:val="7"/>
  </w:num>
  <w:num w:numId="17" w16cid:durableId="886794379">
    <w:abstractNumId w:val="16"/>
  </w:num>
  <w:num w:numId="18" w16cid:durableId="1959676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C3"/>
    <w:rsid w:val="00007095"/>
    <w:rsid w:val="00007A76"/>
    <w:rsid w:val="00010136"/>
    <w:rsid w:val="00010967"/>
    <w:rsid w:val="000125B7"/>
    <w:rsid w:val="00017A89"/>
    <w:rsid w:val="0002113E"/>
    <w:rsid w:val="0002239B"/>
    <w:rsid w:val="00030F27"/>
    <w:rsid w:val="00031E5C"/>
    <w:rsid w:val="00032181"/>
    <w:rsid w:val="00034AFC"/>
    <w:rsid w:val="000350F8"/>
    <w:rsid w:val="00036774"/>
    <w:rsid w:val="00036887"/>
    <w:rsid w:val="000372D4"/>
    <w:rsid w:val="00037762"/>
    <w:rsid w:val="000408F4"/>
    <w:rsid w:val="00041207"/>
    <w:rsid w:val="00041CE0"/>
    <w:rsid w:val="00042973"/>
    <w:rsid w:val="000443D9"/>
    <w:rsid w:val="000444FE"/>
    <w:rsid w:val="00045CF0"/>
    <w:rsid w:val="000536F5"/>
    <w:rsid w:val="00054326"/>
    <w:rsid w:val="00055374"/>
    <w:rsid w:val="00055B6C"/>
    <w:rsid w:val="00056BAD"/>
    <w:rsid w:val="000611A5"/>
    <w:rsid w:val="00063093"/>
    <w:rsid w:val="00066B46"/>
    <w:rsid w:val="00066BB2"/>
    <w:rsid w:val="00067022"/>
    <w:rsid w:val="00067302"/>
    <w:rsid w:val="00067722"/>
    <w:rsid w:val="00070946"/>
    <w:rsid w:val="00071382"/>
    <w:rsid w:val="00072942"/>
    <w:rsid w:val="00074BCA"/>
    <w:rsid w:val="000753A9"/>
    <w:rsid w:val="0007614B"/>
    <w:rsid w:val="000764D7"/>
    <w:rsid w:val="0007699F"/>
    <w:rsid w:val="000779DB"/>
    <w:rsid w:val="00077C7A"/>
    <w:rsid w:val="00082091"/>
    <w:rsid w:val="00082456"/>
    <w:rsid w:val="00082BEF"/>
    <w:rsid w:val="0008379C"/>
    <w:rsid w:val="00085200"/>
    <w:rsid w:val="0008764D"/>
    <w:rsid w:val="00090ADD"/>
    <w:rsid w:val="000918F2"/>
    <w:rsid w:val="000955CD"/>
    <w:rsid w:val="0009605A"/>
    <w:rsid w:val="00096D7D"/>
    <w:rsid w:val="000A112F"/>
    <w:rsid w:val="000A33E6"/>
    <w:rsid w:val="000A4D5C"/>
    <w:rsid w:val="000A65DE"/>
    <w:rsid w:val="000A6A32"/>
    <w:rsid w:val="000A724C"/>
    <w:rsid w:val="000A78DB"/>
    <w:rsid w:val="000A7BDB"/>
    <w:rsid w:val="000B0484"/>
    <w:rsid w:val="000B0F45"/>
    <w:rsid w:val="000B16F4"/>
    <w:rsid w:val="000B2AB5"/>
    <w:rsid w:val="000B3649"/>
    <w:rsid w:val="000B391E"/>
    <w:rsid w:val="000B3AD4"/>
    <w:rsid w:val="000B4C2D"/>
    <w:rsid w:val="000B6B40"/>
    <w:rsid w:val="000C15D3"/>
    <w:rsid w:val="000C24AD"/>
    <w:rsid w:val="000C4007"/>
    <w:rsid w:val="000C496E"/>
    <w:rsid w:val="000C6888"/>
    <w:rsid w:val="000C6E08"/>
    <w:rsid w:val="000D0B27"/>
    <w:rsid w:val="000D293B"/>
    <w:rsid w:val="000D42EA"/>
    <w:rsid w:val="000D52E9"/>
    <w:rsid w:val="000E2056"/>
    <w:rsid w:val="000E3DB1"/>
    <w:rsid w:val="000E5D1D"/>
    <w:rsid w:val="000F142D"/>
    <w:rsid w:val="000F43A2"/>
    <w:rsid w:val="000F585E"/>
    <w:rsid w:val="00100A57"/>
    <w:rsid w:val="001015F7"/>
    <w:rsid w:val="0010302F"/>
    <w:rsid w:val="00103570"/>
    <w:rsid w:val="00104005"/>
    <w:rsid w:val="00104915"/>
    <w:rsid w:val="00106E98"/>
    <w:rsid w:val="00107F48"/>
    <w:rsid w:val="00110BCD"/>
    <w:rsid w:val="001114DF"/>
    <w:rsid w:val="00115FAB"/>
    <w:rsid w:val="0011600E"/>
    <w:rsid w:val="0011752C"/>
    <w:rsid w:val="00117694"/>
    <w:rsid w:val="0012021D"/>
    <w:rsid w:val="00120E85"/>
    <w:rsid w:val="001252CA"/>
    <w:rsid w:val="001314CB"/>
    <w:rsid w:val="00131659"/>
    <w:rsid w:val="00132644"/>
    <w:rsid w:val="00133349"/>
    <w:rsid w:val="001353D7"/>
    <w:rsid w:val="00136836"/>
    <w:rsid w:val="0013712D"/>
    <w:rsid w:val="001372A6"/>
    <w:rsid w:val="001402E0"/>
    <w:rsid w:val="00143DCF"/>
    <w:rsid w:val="0014460C"/>
    <w:rsid w:val="00144685"/>
    <w:rsid w:val="00150129"/>
    <w:rsid w:val="00151130"/>
    <w:rsid w:val="001525DF"/>
    <w:rsid w:val="001543B6"/>
    <w:rsid w:val="00156698"/>
    <w:rsid w:val="0015722D"/>
    <w:rsid w:val="00161DB8"/>
    <w:rsid w:val="00163851"/>
    <w:rsid w:val="00163AC6"/>
    <w:rsid w:val="00167A49"/>
    <w:rsid w:val="00172C75"/>
    <w:rsid w:val="0017455A"/>
    <w:rsid w:val="00175C44"/>
    <w:rsid w:val="00176BD7"/>
    <w:rsid w:val="001804CE"/>
    <w:rsid w:val="001808F7"/>
    <w:rsid w:val="00181FE5"/>
    <w:rsid w:val="0018284C"/>
    <w:rsid w:val="00184006"/>
    <w:rsid w:val="00187E3E"/>
    <w:rsid w:val="00190031"/>
    <w:rsid w:val="001919F5"/>
    <w:rsid w:val="00193793"/>
    <w:rsid w:val="00193A36"/>
    <w:rsid w:val="00195781"/>
    <w:rsid w:val="00195A76"/>
    <w:rsid w:val="00195B53"/>
    <w:rsid w:val="001A07C3"/>
    <w:rsid w:val="001A0A3D"/>
    <w:rsid w:val="001A790C"/>
    <w:rsid w:val="001B0738"/>
    <w:rsid w:val="001B211D"/>
    <w:rsid w:val="001B2DCE"/>
    <w:rsid w:val="001B379D"/>
    <w:rsid w:val="001B49A9"/>
    <w:rsid w:val="001C0750"/>
    <w:rsid w:val="001C49DC"/>
    <w:rsid w:val="001C5CC7"/>
    <w:rsid w:val="001C6E80"/>
    <w:rsid w:val="001D2DBC"/>
    <w:rsid w:val="001D2EEB"/>
    <w:rsid w:val="001D2F6A"/>
    <w:rsid w:val="001D419F"/>
    <w:rsid w:val="001D4D71"/>
    <w:rsid w:val="001D5B69"/>
    <w:rsid w:val="001D7B7D"/>
    <w:rsid w:val="001D7BF9"/>
    <w:rsid w:val="001E0ED1"/>
    <w:rsid w:val="001E1330"/>
    <w:rsid w:val="001E43B4"/>
    <w:rsid w:val="001E4B2E"/>
    <w:rsid w:val="001E64F5"/>
    <w:rsid w:val="001E6696"/>
    <w:rsid w:val="001F0C95"/>
    <w:rsid w:val="001F3797"/>
    <w:rsid w:val="001F4394"/>
    <w:rsid w:val="001F6356"/>
    <w:rsid w:val="00201A02"/>
    <w:rsid w:val="002022D7"/>
    <w:rsid w:val="00202B97"/>
    <w:rsid w:val="00203A0F"/>
    <w:rsid w:val="00204264"/>
    <w:rsid w:val="00205DA6"/>
    <w:rsid w:val="00206DB7"/>
    <w:rsid w:val="00207571"/>
    <w:rsid w:val="00210299"/>
    <w:rsid w:val="00210308"/>
    <w:rsid w:val="002104C9"/>
    <w:rsid w:val="0021191F"/>
    <w:rsid w:val="00222E2E"/>
    <w:rsid w:val="002259ED"/>
    <w:rsid w:val="00227B9A"/>
    <w:rsid w:val="00236550"/>
    <w:rsid w:val="00236755"/>
    <w:rsid w:val="002419A3"/>
    <w:rsid w:val="00242562"/>
    <w:rsid w:val="00244CC2"/>
    <w:rsid w:val="00246F71"/>
    <w:rsid w:val="0025087A"/>
    <w:rsid w:val="002525DE"/>
    <w:rsid w:val="00254B0D"/>
    <w:rsid w:val="00256F6B"/>
    <w:rsid w:val="00257921"/>
    <w:rsid w:val="00261606"/>
    <w:rsid w:val="002622DA"/>
    <w:rsid w:val="0026293A"/>
    <w:rsid w:val="00263748"/>
    <w:rsid w:val="00264035"/>
    <w:rsid w:val="00266DE9"/>
    <w:rsid w:val="0026728C"/>
    <w:rsid w:val="00267482"/>
    <w:rsid w:val="002714D5"/>
    <w:rsid w:val="0027348E"/>
    <w:rsid w:val="00273955"/>
    <w:rsid w:val="002800CD"/>
    <w:rsid w:val="0028115E"/>
    <w:rsid w:val="00281232"/>
    <w:rsid w:val="00282920"/>
    <w:rsid w:val="00283558"/>
    <w:rsid w:val="002838D0"/>
    <w:rsid w:val="00283A71"/>
    <w:rsid w:val="00286526"/>
    <w:rsid w:val="0028686F"/>
    <w:rsid w:val="00294AFF"/>
    <w:rsid w:val="0029769F"/>
    <w:rsid w:val="002A0B94"/>
    <w:rsid w:val="002A294D"/>
    <w:rsid w:val="002A5B76"/>
    <w:rsid w:val="002A6925"/>
    <w:rsid w:val="002B05E2"/>
    <w:rsid w:val="002B0879"/>
    <w:rsid w:val="002B0D1C"/>
    <w:rsid w:val="002B13DD"/>
    <w:rsid w:val="002B1B6D"/>
    <w:rsid w:val="002B2024"/>
    <w:rsid w:val="002B2582"/>
    <w:rsid w:val="002B56F1"/>
    <w:rsid w:val="002B61C5"/>
    <w:rsid w:val="002B6D59"/>
    <w:rsid w:val="002B70E7"/>
    <w:rsid w:val="002C2BB4"/>
    <w:rsid w:val="002C2BB6"/>
    <w:rsid w:val="002C49EE"/>
    <w:rsid w:val="002C52F5"/>
    <w:rsid w:val="002C5386"/>
    <w:rsid w:val="002C684F"/>
    <w:rsid w:val="002D0C0C"/>
    <w:rsid w:val="002D2BD2"/>
    <w:rsid w:val="002E0C03"/>
    <w:rsid w:val="002E1206"/>
    <w:rsid w:val="002E1938"/>
    <w:rsid w:val="002E2C0D"/>
    <w:rsid w:val="002E474D"/>
    <w:rsid w:val="002E615A"/>
    <w:rsid w:val="002E6511"/>
    <w:rsid w:val="002E665D"/>
    <w:rsid w:val="002E7030"/>
    <w:rsid w:val="002E7E0B"/>
    <w:rsid w:val="002F0715"/>
    <w:rsid w:val="002F1AC6"/>
    <w:rsid w:val="002F3848"/>
    <w:rsid w:val="002F3FDE"/>
    <w:rsid w:val="00300FD8"/>
    <w:rsid w:val="003025D0"/>
    <w:rsid w:val="0030310C"/>
    <w:rsid w:val="003055E7"/>
    <w:rsid w:val="00306E50"/>
    <w:rsid w:val="00307B0C"/>
    <w:rsid w:val="00307FE9"/>
    <w:rsid w:val="00310597"/>
    <w:rsid w:val="00310C10"/>
    <w:rsid w:val="00313146"/>
    <w:rsid w:val="00314666"/>
    <w:rsid w:val="00315A0D"/>
    <w:rsid w:val="00322885"/>
    <w:rsid w:val="00325318"/>
    <w:rsid w:val="00326617"/>
    <w:rsid w:val="00326881"/>
    <w:rsid w:val="00331293"/>
    <w:rsid w:val="00332C0A"/>
    <w:rsid w:val="003338C8"/>
    <w:rsid w:val="00334676"/>
    <w:rsid w:val="0033518D"/>
    <w:rsid w:val="00335CF3"/>
    <w:rsid w:val="0034163C"/>
    <w:rsid w:val="003426C4"/>
    <w:rsid w:val="00342CE5"/>
    <w:rsid w:val="00343FB9"/>
    <w:rsid w:val="003442BA"/>
    <w:rsid w:val="0034443C"/>
    <w:rsid w:val="003470A6"/>
    <w:rsid w:val="00347BFB"/>
    <w:rsid w:val="00347E79"/>
    <w:rsid w:val="00351ACB"/>
    <w:rsid w:val="003527DA"/>
    <w:rsid w:val="003534D0"/>
    <w:rsid w:val="0035493A"/>
    <w:rsid w:val="00357044"/>
    <w:rsid w:val="00357479"/>
    <w:rsid w:val="0036085F"/>
    <w:rsid w:val="00360A28"/>
    <w:rsid w:val="00363683"/>
    <w:rsid w:val="00363FDB"/>
    <w:rsid w:val="0036783E"/>
    <w:rsid w:val="00367E08"/>
    <w:rsid w:val="00372457"/>
    <w:rsid w:val="003826FE"/>
    <w:rsid w:val="00383138"/>
    <w:rsid w:val="00383A5F"/>
    <w:rsid w:val="003856B5"/>
    <w:rsid w:val="00391CC8"/>
    <w:rsid w:val="00393108"/>
    <w:rsid w:val="003940BF"/>
    <w:rsid w:val="00394437"/>
    <w:rsid w:val="00394852"/>
    <w:rsid w:val="003A0944"/>
    <w:rsid w:val="003A1E64"/>
    <w:rsid w:val="003A405D"/>
    <w:rsid w:val="003A4CA6"/>
    <w:rsid w:val="003A59C9"/>
    <w:rsid w:val="003A7EA1"/>
    <w:rsid w:val="003B21EF"/>
    <w:rsid w:val="003B63D2"/>
    <w:rsid w:val="003C1BE8"/>
    <w:rsid w:val="003C3362"/>
    <w:rsid w:val="003C3431"/>
    <w:rsid w:val="003C47EB"/>
    <w:rsid w:val="003D0D10"/>
    <w:rsid w:val="003D4EF2"/>
    <w:rsid w:val="003D5503"/>
    <w:rsid w:val="003D5EC9"/>
    <w:rsid w:val="003E3ACF"/>
    <w:rsid w:val="003E3CBD"/>
    <w:rsid w:val="003E79CF"/>
    <w:rsid w:val="003F3F7A"/>
    <w:rsid w:val="003F5577"/>
    <w:rsid w:val="003F6EF1"/>
    <w:rsid w:val="00400446"/>
    <w:rsid w:val="00403004"/>
    <w:rsid w:val="00403E1E"/>
    <w:rsid w:val="00404C7F"/>
    <w:rsid w:val="00404D4C"/>
    <w:rsid w:val="00405767"/>
    <w:rsid w:val="00406342"/>
    <w:rsid w:val="00406415"/>
    <w:rsid w:val="0040646A"/>
    <w:rsid w:val="0040690F"/>
    <w:rsid w:val="00407636"/>
    <w:rsid w:val="00410B7A"/>
    <w:rsid w:val="004135E5"/>
    <w:rsid w:val="00414889"/>
    <w:rsid w:val="004150B0"/>
    <w:rsid w:val="00415743"/>
    <w:rsid w:val="00415779"/>
    <w:rsid w:val="00423E9B"/>
    <w:rsid w:val="004248A6"/>
    <w:rsid w:val="00426EBC"/>
    <w:rsid w:val="00430919"/>
    <w:rsid w:val="00430E10"/>
    <w:rsid w:val="00431D42"/>
    <w:rsid w:val="004338E0"/>
    <w:rsid w:val="00435302"/>
    <w:rsid w:val="004353F2"/>
    <w:rsid w:val="00437A24"/>
    <w:rsid w:val="004403CD"/>
    <w:rsid w:val="0044353C"/>
    <w:rsid w:val="0044774D"/>
    <w:rsid w:val="004512E7"/>
    <w:rsid w:val="00453630"/>
    <w:rsid w:val="004543BD"/>
    <w:rsid w:val="004558C7"/>
    <w:rsid w:val="00456DA4"/>
    <w:rsid w:val="00456DBF"/>
    <w:rsid w:val="004676AF"/>
    <w:rsid w:val="00467869"/>
    <w:rsid w:val="00467E9C"/>
    <w:rsid w:val="004700AC"/>
    <w:rsid w:val="004710AA"/>
    <w:rsid w:val="0047378D"/>
    <w:rsid w:val="004743DA"/>
    <w:rsid w:val="00480AFD"/>
    <w:rsid w:val="004833B2"/>
    <w:rsid w:val="004872D4"/>
    <w:rsid w:val="004911D0"/>
    <w:rsid w:val="0049157F"/>
    <w:rsid w:val="004928AF"/>
    <w:rsid w:val="004948ED"/>
    <w:rsid w:val="00495986"/>
    <w:rsid w:val="00497024"/>
    <w:rsid w:val="004A54AB"/>
    <w:rsid w:val="004B2A62"/>
    <w:rsid w:val="004B2D4C"/>
    <w:rsid w:val="004B3BA2"/>
    <w:rsid w:val="004B439D"/>
    <w:rsid w:val="004B4BB3"/>
    <w:rsid w:val="004B521E"/>
    <w:rsid w:val="004B55F4"/>
    <w:rsid w:val="004B7095"/>
    <w:rsid w:val="004B7D8B"/>
    <w:rsid w:val="004C02B6"/>
    <w:rsid w:val="004C1074"/>
    <w:rsid w:val="004C1695"/>
    <w:rsid w:val="004C408E"/>
    <w:rsid w:val="004C5D5B"/>
    <w:rsid w:val="004C6FA1"/>
    <w:rsid w:val="004D1B80"/>
    <w:rsid w:val="004D1BDF"/>
    <w:rsid w:val="004D214C"/>
    <w:rsid w:val="004D6184"/>
    <w:rsid w:val="004E044B"/>
    <w:rsid w:val="004E0A89"/>
    <w:rsid w:val="004E1A8E"/>
    <w:rsid w:val="004E2B20"/>
    <w:rsid w:val="004E31F2"/>
    <w:rsid w:val="004E4352"/>
    <w:rsid w:val="004E4970"/>
    <w:rsid w:val="004E5BDD"/>
    <w:rsid w:val="004E66CF"/>
    <w:rsid w:val="004E7815"/>
    <w:rsid w:val="004F2BAA"/>
    <w:rsid w:val="004F3741"/>
    <w:rsid w:val="004F54BB"/>
    <w:rsid w:val="004F6724"/>
    <w:rsid w:val="004F6A5A"/>
    <w:rsid w:val="005011C2"/>
    <w:rsid w:val="00503DFB"/>
    <w:rsid w:val="005049FE"/>
    <w:rsid w:val="005065E8"/>
    <w:rsid w:val="005100A0"/>
    <w:rsid w:val="005122C5"/>
    <w:rsid w:val="005167C5"/>
    <w:rsid w:val="005170D6"/>
    <w:rsid w:val="00523BE3"/>
    <w:rsid w:val="00525C91"/>
    <w:rsid w:val="00527F17"/>
    <w:rsid w:val="00530756"/>
    <w:rsid w:val="00531895"/>
    <w:rsid w:val="0053335D"/>
    <w:rsid w:val="0053411D"/>
    <w:rsid w:val="00535C35"/>
    <w:rsid w:val="00541BC1"/>
    <w:rsid w:val="005442C6"/>
    <w:rsid w:val="00554018"/>
    <w:rsid w:val="00555551"/>
    <w:rsid w:val="0055766D"/>
    <w:rsid w:val="00562A12"/>
    <w:rsid w:val="00563A4D"/>
    <w:rsid w:val="00565F3B"/>
    <w:rsid w:val="00566FB2"/>
    <w:rsid w:val="00567452"/>
    <w:rsid w:val="00570B2C"/>
    <w:rsid w:val="00571269"/>
    <w:rsid w:val="00571D0E"/>
    <w:rsid w:val="00572802"/>
    <w:rsid w:val="00573AA8"/>
    <w:rsid w:val="00574274"/>
    <w:rsid w:val="005827A4"/>
    <w:rsid w:val="00584733"/>
    <w:rsid w:val="0058487D"/>
    <w:rsid w:val="0058604F"/>
    <w:rsid w:val="00586715"/>
    <w:rsid w:val="00590021"/>
    <w:rsid w:val="00591486"/>
    <w:rsid w:val="00594DB1"/>
    <w:rsid w:val="00596EEC"/>
    <w:rsid w:val="005A048D"/>
    <w:rsid w:val="005A2631"/>
    <w:rsid w:val="005A2973"/>
    <w:rsid w:val="005A29C4"/>
    <w:rsid w:val="005A45C1"/>
    <w:rsid w:val="005A460E"/>
    <w:rsid w:val="005B183E"/>
    <w:rsid w:val="005B372E"/>
    <w:rsid w:val="005B52A8"/>
    <w:rsid w:val="005C5B39"/>
    <w:rsid w:val="005C639F"/>
    <w:rsid w:val="005D0387"/>
    <w:rsid w:val="005D26DD"/>
    <w:rsid w:val="005E1702"/>
    <w:rsid w:val="005E179C"/>
    <w:rsid w:val="005E3B19"/>
    <w:rsid w:val="005E5ED5"/>
    <w:rsid w:val="005E6DC9"/>
    <w:rsid w:val="005E7AFF"/>
    <w:rsid w:val="005E7E82"/>
    <w:rsid w:val="005F11A1"/>
    <w:rsid w:val="005F154B"/>
    <w:rsid w:val="005F177E"/>
    <w:rsid w:val="005F1962"/>
    <w:rsid w:val="005F5F97"/>
    <w:rsid w:val="005F63E0"/>
    <w:rsid w:val="005F76EE"/>
    <w:rsid w:val="00600405"/>
    <w:rsid w:val="00600AB7"/>
    <w:rsid w:val="00601643"/>
    <w:rsid w:val="00602152"/>
    <w:rsid w:val="006032B4"/>
    <w:rsid w:val="006035D5"/>
    <w:rsid w:val="00603767"/>
    <w:rsid w:val="0060458F"/>
    <w:rsid w:val="00610A97"/>
    <w:rsid w:val="00610BD4"/>
    <w:rsid w:val="006118CD"/>
    <w:rsid w:val="00611BBA"/>
    <w:rsid w:val="00611D06"/>
    <w:rsid w:val="00612023"/>
    <w:rsid w:val="006129E6"/>
    <w:rsid w:val="00613911"/>
    <w:rsid w:val="00616F79"/>
    <w:rsid w:val="006170EE"/>
    <w:rsid w:val="00622110"/>
    <w:rsid w:val="00622C2C"/>
    <w:rsid w:val="00622FA9"/>
    <w:rsid w:val="00623F64"/>
    <w:rsid w:val="0062404D"/>
    <w:rsid w:val="006248B3"/>
    <w:rsid w:val="00625894"/>
    <w:rsid w:val="0062650B"/>
    <w:rsid w:val="006271AD"/>
    <w:rsid w:val="00627A31"/>
    <w:rsid w:val="00632768"/>
    <w:rsid w:val="00636933"/>
    <w:rsid w:val="00636F94"/>
    <w:rsid w:val="006374FC"/>
    <w:rsid w:val="00641279"/>
    <w:rsid w:val="006425CB"/>
    <w:rsid w:val="00642C96"/>
    <w:rsid w:val="0064531C"/>
    <w:rsid w:val="00645FFF"/>
    <w:rsid w:val="00646882"/>
    <w:rsid w:val="00647100"/>
    <w:rsid w:val="0064791E"/>
    <w:rsid w:val="00650408"/>
    <w:rsid w:val="006521B7"/>
    <w:rsid w:val="00652531"/>
    <w:rsid w:val="006529F1"/>
    <w:rsid w:val="00654BE7"/>
    <w:rsid w:val="00655CD1"/>
    <w:rsid w:val="0065604C"/>
    <w:rsid w:val="00657835"/>
    <w:rsid w:val="00657A12"/>
    <w:rsid w:val="00657AF2"/>
    <w:rsid w:val="00666344"/>
    <w:rsid w:val="00671CCE"/>
    <w:rsid w:val="0067219A"/>
    <w:rsid w:val="00675AE4"/>
    <w:rsid w:val="0068055E"/>
    <w:rsid w:val="00680807"/>
    <w:rsid w:val="0068099A"/>
    <w:rsid w:val="00681ACC"/>
    <w:rsid w:val="00681F30"/>
    <w:rsid w:val="00682679"/>
    <w:rsid w:val="00682DDE"/>
    <w:rsid w:val="00685650"/>
    <w:rsid w:val="006868C0"/>
    <w:rsid w:val="00686B7B"/>
    <w:rsid w:val="006915BB"/>
    <w:rsid w:val="00692E53"/>
    <w:rsid w:val="00694A40"/>
    <w:rsid w:val="00695C3C"/>
    <w:rsid w:val="00695FFF"/>
    <w:rsid w:val="00697B93"/>
    <w:rsid w:val="006A3BDF"/>
    <w:rsid w:val="006A4855"/>
    <w:rsid w:val="006A4D5A"/>
    <w:rsid w:val="006A79BE"/>
    <w:rsid w:val="006B1FC3"/>
    <w:rsid w:val="006B204A"/>
    <w:rsid w:val="006B4424"/>
    <w:rsid w:val="006B6583"/>
    <w:rsid w:val="006C1EAC"/>
    <w:rsid w:val="006C268D"/>
    <w:rsid w:val="006C3C80"/>
    <w:rsid w:val="006C5536"/>
    <w:rsid w:val="006C5764"/>
    <w:rsid w:val="006C5A1B"/>
    <w:rsid w:val="006C5C25"/>
    <w:rsid w:val="006D260F"/>
    <w:rsid w:val="006D39DF"/>
    <w:rsid w:val="006D55B1"/>
    <w:rsid w:val="006E04EE"/>
    <w:rsid w:val="006E060C"/>
    <w:rsid w:val="006E089F"/>
    <w:rsid w:val="006E0FAF"/>
    <w:rsid w:val="006E5B3F"/>
    <w:rsid w:val="006E679B"/>
    <w:rsid w:val="006E69E0"/>
    <w:rsid w:val="006E6C3A"/>
    <w:rsid w:val="006F0851"/>
    <w:rsid w:val="006F498C"/>
    <w:rsid w:val="006F503E"/>
    <w:rsid w:val="00700DAC"/>
    <w:rsid w:val="00703197"/>
    <w:rsid w:val="007033E2"/>
    <w:rsid w:val="00705680"/>
    <w:rsid w:val="007067C8"/>
    <w:rsid w:val="00711236"/>
    <w:rsid w:val="00712919"/>
    <w:rsid w:val="0071507D"/>
    <w:rsid w:val="00721A29"/>
    <w:rsid w:val="00722E78"/>
    <w:rsid w:val="00724D92"/>
    <w:rsid w:val="00730478"/>
    <w:rsid w:val="007329E1"/>
    <w:rsid w:val="00733368"/>
    <w:rsid w:val="00734E2D"/>
    <w:rsid w:val="00743382"/>
    <w:rsid w:val="007450AC"/>
    <w:rsid w:val="007470A2"/>
    <w:rsid w:val="00747153"/>
    <w:rsid w:val="00750446"/>
    <w:rsid w:val="007509E4"/>
    <w:rsid w:val="00750FCE"/>
    <w:rsid w:val="007575CA"/>
    <w:rsid w:val="00757FA2"/>
    <w:rsid w:val="00761D70"/>
    <w:rsid w:val="007620D4"/>
    <w:rsid w:val="00762918"/>
    <w:rsid w:val="00763B1C"/>
    <w:rsid w:val="00763E65"/>
    <w:rsid w:val="00770BA6"/>
    <w:rsid w:val="0077227A"/>
    <w:rsid w:val="00772437"/>
    <w:rsid w:val="00772DAC"/>
    <w:rsid w:val="00772DE7"/>
    <w:rsid w:val="00773F38"/>
    <w:rsid w:val="00775D95"/>
    <w:rsid w:val="00775F96"/>
    <w:rsid w:val="007766B5"/>
    <w:rsid w:val="007770D5"/>
    <w:rsid w:val="00777DD2"/>
    <w:rsid w:val="00783902"/>
    <w:rsid w:val="00784D73"/>
    <w:rsid w:val="00785814"/>
    <w:rsid w:val="007860F4"/>
    <w:rsid w:val="007861BE"/>
    <w:rsid w:val="007875DA"/>
    <w:rsid w:val="0079231D"/>
    <w:rsid w:val="0079367F"/>
    <w:rsid w:val="007948A1"/>
    <w:rsid w:val="00794988"/>
    <w:rsid w:val="0079536D"/>
    <w:rsid w:val="00796350"/>
    <w:rsid w:val="0079723B"/>
    <w:rsid w:val="00797969"/>
    <w:rsid w:val="007A0289"/>
    <w:rsid w:val="007A07E9"/>
    <w:rsid w:val="007A27DF"/>
    <w:rsid w:val="007A3693"/>
    <w:rsid w:val="007A3D21"/>
    <w:rsid w:val="007A6A9A"/>
    <w:rsid w:val="007B3263"/>
    <w:rsid w:val="007B5203"/>
    <w:rsid w:val="007B5E02"/>
    <w:rsid w:val="007B6745"/>
    <w:rsid w:val="007C0031"/>
    <w:rsid w:val="007C0456"/>
    <w:rsid w:val="007C18AD"/>
    <w:rsid w:val="007C6343"/>
    <w:rsid w:val="007D17A2"/>
    <w:rsid w:val="007D2616"/>
    <w:rsid w:val="007D5D2C"/>
    <w:rsid w:val="007D5E62"/>
    <w:rsid w:val="007D7B09"/>
    <w:rsid w:val="007E0E58"/>
    <w:rsid w:val="007E2E4A"/>
    <w:rsid w:val="007E386C"/>
    <w:rsid w:val="007E3A5A"/>
    <w:rsid w:val="007E561A"/>
    <w:rsid w:val="007F0207"/>
    <w:rsid w:val="007F2893"/>
    <w:rsid w:val="007F2F67"/>
    <w:rsid w:val="007F3480"/>
    <w:rsid w:val="007F570C"/>
    <w:rsid w:val="007F57A7"/>
    <w:rsid w:val="007F595C"/>
    <w:rsid w:val="007F7B24"/>
    <w:rsid w:val="0080015A"/>
    <w:rsid w:val="00801C11"/>
    <w:rsid w:val="00804CBB"/>
    <w:rsid w:val="00806BAE"/>
    <w:rsid w:val="008077CF"/>
    <w:rsid w:val="00812283"/>
    <w:rsid w:val="008139CF"/>
    <w:rsid w:val="00813FE5"/>
    <w:rsid w:val="008179B5"/>
    <w:rsid w:val="008217E6"/>
    <w:rsid w:val="00823984"/>
    <w:rsid w:val="008275E9"/>
    <w:rsid w:val="00827CBB"/>
    <w:rsid w:val="008322CB"/>
    <w:rsid w:val="00832E01"/>
    <w:rsid w:val="00840F96"/>
    <w:rsid w:val="00844215"/>
    <w:rsid w:val="00844C10"/>
    <w:rsid w:val="00844E8F"/>
    <w:rsid w:val="008458AB"/>
    <w:rsid w:val="0084678A"/>
    <w:rsid w:val="008509B2"/>
    <w:rsid w:val="00856296"/>
    <w:rsid w:val="008577BA"/>
    <w:rsid w:val="00860E8E"/>
    <w:rsid w:val="008653CC"/>
    <w:rsid w:val="00867BF5"/>
    <w:rsid w:val="00871597"/>
    <w:rsid w:val="00871749"/>
    <w:rsid w:val="00873779"/>
    <w:rsid w:val="00874840"/>
    <w:rsid w:val="008753A4"/>
    <w:rsid w:val="00875517"/>
    <w:rsid w:val="00880E6A"/>
    <w:rsid w:val="008853F9"/>
    <w:rsid w:val="008864E5"/>
    <w:rsid w:val="00887974"/>
    <w:rsid w:val="00891F15"/>
    <w:rsid w:val="0089511D"/>
    <w:rsid w:val="008958A9"/>
    <w:rsid w:val="008972EA"/>
    <w:rsid w:val="00897F39"/>
    <w:rsid w:val="008A1E89"/>
    <w:rsid w:val="008A22A2"/>
    <w:rsid w:val="008A339C"/>
    <w:rsid w:val="008A56A1"/>
    <w:rsid w:val="008A5B08"/>
    <w:rsid w:val="008A6F4C"/>
    <w:rsid w:val="008B28D0"/>
    <w:rsid w:val="008B31E2"/>
    <w:rsid w:val="008B3BE0"/>
    <w:rsid w:val="008B4DB5"/>
    <w:rsid w:val="008B5405"/>
    <w:rsid w:val="008B58DD"/>
    <w:rsid w:val="008B74B0"/>
    <w:rsid w:val="008C156C"/>
    <w:rsid w:val="008C1B4A"/>
    <w:rsid w:val="008C274D"/>
    <w:rsid w:val="008C2C91"/>
    <w:rsid w:val="008C397F"/>
    <w:rsid w:val="008C3D89"/>
    <w:rsid w:val="008C4F0B"/>
    <w:rsid w:val="008C5692"/>
    <w:rsid w:val="008C5938"/>
    <w:rsid w:val="008C6433"/>
    <w:rsid w:val="008C64A0"/>
    <w:rsid w:val="008C6D0C"/>
    <w:rsid w:val="008D01E1"/>
    <w:rsid w:val="008D1635"/>
    <w:rsid w:val="008D4D36"/>
    <w:rsid w:val="008D5D75"/>
    <w:rsid w:val="008D6CE5"/>
    <w:rsid w:val="008D78FF"/>
    <w:rsid w:val="008E0230"/>
    <w:rsid w:val="008E2A5C"/>
    <w:rsid w:val="008E4964"/>
    <w:rsid w:val="008E4AFF"/>
    <w:rsid w:val="008E53B7"/>
    <w:rsid w:val="008E54AF"/>
    <w:rsid w:val="008E6262"/>
    <w:rsid w:val="008E7204"/>
    <w:rsid w:val="008E75D4"/>
    <w:rsid w:val="008F009C"/>
    <w:rsid w:val="008F0B3F"/>
    <w:rsid w:val="008F372F"/>
    <w:rsid w:val="008F4DD0"/>
    <w:rsid w:val="00901BE0"/>
    <w:rsid w:val="0090219D"/>
    <w:rsid w:val="009025EE"/>
    <w:rsid w:val="00903DF3"/>
    <w:rsid w:val="00904742"/>
    <w:rsid w:val="00904955"/>
    <w:rsid w:val="00905148"/>
    <w:rsid w:val="0091409D"/>
    <w:rsid w:val="00914859"/>
    <w:rsid w:val="0091490E"/>
    <w:rsid w:val="00914A10"/>
    <w:rsid w:val="00915080"/>
    <w:rsid w:val="009156DE"/>
    <w:rsid w:val="00916646"/>
    <w:rsid w:val="00917A22"/>
    <w:rsid w:val="009201EA"/>
    <w:rsid w:val="0092075B"/>
    <w:rsid w:val="00921514"/>
    <w:rsid w:val="00921689"/>
    <w:rsid w:val="00922199"/>
    <w:rsid w:val="00922B44"/>
    <w:rsid w:val="0092547A"/>
    <w:rsid w:val="009259B7"/>
    <w:rsid w:val="00925A77"/>
    <w:rsid w:val="00927C0E"/>
    <w:rsid w:val="00930539"/>
    <w:rsid w:val="00930580"/>
    <w:rsid w:val="00931C80"/>
    <w:rsid w:val="00932330"/>
    <w:rsid w:val="00934176"/>
    <w:rsid w:val="00934605"/>
    <w:rsid w:val="009400C0"/>
    <w:rsid w:val="00941523"/>
    <w:rsid w:val="00945324"/>
    <w:rsid w:val="00951427"/>
    <w:rsid w:val="00952283"/>
    <w:rsid w:val="009537D3"/>
    <w:rsid w:val="00961C4D"/>
    <w:rsid w:val="00962347"/>
    <w:rsid w:val="00970702"/>
    <w:rsid w:val="00972C96"/>
    <w:rsid w:val="00974C56"/>
    <w:rsid w:val="009759FC"/>
    <w:rsid w:val="00984149"/>
    <w:rsid w:val="00984427"/>
    <w:rsid w:val="00984866"/>
    <w:rsid w:val="00986A9D"/>
    <w:rsid w:val="0098773F"/>
    <w:rsid w:val="009916D3"/>
    <w:rsid w:val="00993994"/>
    <w:rsid w:val="00994C43"/>
    <w:rsid w:val="009A0CDE"/>
    <w:rsid w:val="009A74E1"/>
    <w:rsid w:val="009A7B23"/>
    <w:rsid w:val="009B0ABA"/>
    <w:rsid w:val="009B1C0F"/>
    <w:rsid w:val="009B2EA7"/>
    <w:rsid w:val="009B3D09"/>
    <w:rsid w:val="009B5234"/>
    <w:rsid w:val="009B61D9"/>
    <w:rsid w:val="009B69C6"/>
    <w:rsid w:val="009C0E91"/>
    <w:rsid w:val="009C4223"/>
    <w:rsid w:val="009C4AC6"/>
    <w:rsid w:val="009C54C0"/>
    <w:rsid w:val="009C644F"/>
    <w:rsid w:val="009C651D"/>
    <w:rsid w:val="009C6F37"/>
    <w:rsid w:val="009D3F4A"/>
    <w:rsid w:val="009D46D5"/>
    <w:rsid w:val="009D4C0C"/>
    <w:rsid w:val="009D527F"/>
    <w:rsid w:val="009D5A2D"/>
    <w:rsid w:val="009D62D5"/>
    <w:rsid w:val="009E4E92"/>
    <w:rsid w:val="009E5E2B"/>
    <w:rsid w:val="009E70C1"/>
    <w:rsid w:val="009E7C5D"/>
    <w:rsid w:val="009F489C"/>
    <w:rsid w:val="009F4969"/>
    <w:rsid w:val="009F67A4"/>
    <w:rsid w:val="009F7A87"/>
    <w:rsid w:val="00A0245D"/>
    <w:rsid w:val="00A03686"/>
    <w:rsid w:val="00A04319"/>
    <w:rsid w:val="00A0477D"/>
    <w:rsid w:val="00A057BC"/>
    <w:rsid w:val="00A05D40"/>
    <w:rsid w:val="00A06057"/>
    <w:rsid w:val="00A113A9"/>
    <w:rsid w:val="00A119B0"/>
    <w:rsid w:val="00A12976"/>
    <w:rsid w:val="00A15D51"/>
    <w:rsid w:val="00A16AC8"/>
    <w:rsid w:val="00A1704A"/>
    <w:rsid w:val="00A20BD0"/>
    <w:rsid w:val="00A22CEE"/>
    <w:rsid w:val="00A24904"/>
    <w:rsid w:val="00A252D2"/>
    <w:rsid w:val="00A26C91"/>
    <w:rsid w:val="00A3123D"/>
    <w:rsid w:val="00A33D19"/>
    <w:rsid w:val="00A34352"/>
    <w:rsid w:val="00A3692C"/>
    <w:rsid w:val="00A41902"/>
    <w:rsid w:val="00A41C84"/>
    <w:rsid w:val="00A44A97"/>
    <w:rsid w:val="00A467C4"/>
    <w:rsid w:val="00A4691C"/>
    <w:rsid w:val="00A475D2"/>
    <w:rsid w:val="00A5264C"/>
    <w:rsid w:val="00A57C7A"/>
    <w:rsid w:val="00A60848"/>
    <w:rsid w:val="00A61104"/>
    <w:rsid w:val="00A62BEA"/>
    <w:rsid w:val="00A63A93"/>
    <w:rsid w:val="00A65040"/>
    <w:rsid w:val="00A67598"/>
    <w:rsid w:val="00A700D4"/>
    <w:rsid w:val="00A71CA0"/>
    <w:rsid w:val="00A737F3"/>
    <w:rsid w:val="00A76C26"/>
    <w:rsid w:val="00A80272"/>
    <w:rsid w:val="00A828D4"/>
    <w:rsid w:val="00A84142"/>
    <w:rsid w:val="00A85880"/>
    <w:rsid w:val="00A86277"/>
    <w:rsid w:val="00A872DB"/>
    <w:rsid w:val="00A87958"/>
    <w:rsid w:val="00A90A84"/>
    <w:rsid w:val="00A90BAD"/>
    <w:rsid w:val="00A924B5"/>
    <w:rsid w:val="00A92771"/>
    <w:rsid w:val="00A930C9"/>
    <w:rsid w:val="00A968D6"/>
    <w:rsid w:val="00AA0487"/>
    <w:rsid w:val="00AA2BF3"/>
    <w:rsid w:val="00AA48D1"/>
    <w:rsid w:val="00AA4B4F"/>
    <w:rsid w:val="00AA57D2"/>
    <w:rsid w:val="00AA75B1"/>
    <w:rsid w:val="00AB03A3"/>
    <w:rsid w:val="00AB2579"/>
    <w:rsid w:val="00AB553C"/>
    <w:rsid w:val="00AB5EB6"/>
    <w:rsid w:val="00AB6C10"/>
    <w:rsid w:val="00AB775B"/>
    <w:rsid w:val="00AC072B"/>
    <w:rsid w:val="00AC0C7B"/>
    <w:rsid w:val="00AC234B"/>
    <w:rsid w:val="00AC27E3"/>
    <w:rsid w:val="00AC2ACA"/>
    <w:rsid w:val="00AC30B4"/>
    <w:rsid w:val="00AC35CE"/>
    <w:rsid w:val="00AC42B4"/>
    <w:rsid w:val="00AC6479"/>
    <w:rsid w:val="00AD0BFF"/>
    <w:rsid w:val="00AD1BA4"/>
    <w:rsid w:val="00AD4DA1"/>
    <w:rsid w:val="00AD5D0C"/>
    <w:rsid w:val="00AD609C"/>
    <w:rsid w:val="00AE130F"/>
    <w:rsid w:val="00AE1EC8"/>
    <w:rsid w:val="00AE3F43"/>
    <w:rsid w:val="00AE4572"/>
    <w:rsid w:val="00AE578B"/>
    <w:rsid w:val="00AF128E"/>
    <w:rsid w:val="00AF215C"/>
    <w:rsid w:val="00AF2392"/>
    <w:rsid w:val="00AF2616"/>
    <w:rsid w:val="00AF738E"/>
    <w:rsid w:val="00B00FF5"/>
    <w:rsid w:val="00B04397"/>
    <w:rsid w:val="00B0603F"/>
    <w:rsid w:val="00B06AA6"/>
    <w:rsid w:val="00B115B0"/>
    <w:rsid w:val="00B12562"/>
    <w:rsid w:val="00B133A0"/>
    <w:rsid w:val="00B1498F"/>
    <w:rsid w:val="00B170BA"/>
    <w:rsid w:val="00B179BE"/>
    <w:rsid w:val="00B20A28"/>
    <w:rsid w:val="00B23D4E"/>
    <w:rsid w:val="00B23DC5"/>
    <w:rsid w:val="00B248EB"/>
    <w:rsid w:val="00B309DD"/>
    <w:rsid w:val="00B30C3F"/>
    <w:rsid w:val="00B329ED"/>
    <w:rsid w:val="00B32FC0"/>
    <w:rsid w:val="00B40291"/>
    <w:rsid w:val="00B41AA1"/>
    <w:rsid w:val="00B45A6B"/>
    <w:rsid w:val="00B5185D"/>
    <w:rsid w:val="00B530A5"/>
    <w:rsid w:val="00B55DD0"/>
    <w:rsid w:val="00B62E4E"/>
    <w:rsid w:val="00B64779"/>
    <w:rsid w:val="00B65F3B"/>
    <w:rsid w:val="00B663A2"/>
    <w:rsid w:val="00B71B1B"/>
    <w:rsid w:val="00B725A2"/>
    <w:rsid w:val="00B7580D"/>
    <w:rsid w:val="00B76EFB"/>
    <w:rsid w:val="00B77C5C"/>
    <w:rsid w:val="00B80B47"/>
    <w:rsid w:val="00B83395"/>
    <w:rsid w:val="00B843BF"/>
    <w:rsid w:val="00B868B3"/>
    <w:rsid w:val="00B87178"/>
    <w:rsid w:val="00B87CEB"/>
    <w:rsid w:val="00B92226"/>
    <w:rsid w:val="00B969E3"/>
    <w:rsid w:val="00B975BF"/>
    <w:rsid w:val="00BA1178"/>
    <w:rsid w:val="00BA1661"/>
    <w:rsid w:val="00BA45D1"/>
    <w:rsid w:val="00BA6E79"/>
    <w:rsid w:val="00BA76A1"/>
    <w:rsid w:val="00BB0547"/>
    <w:rsid w:val="00BB4BD8"/>
    <w:rsid w:val="00BB5FF1"/>
    <w:rsid w:val="00BC06FA"/>
    <w:rsid w:val="00BC1E1B"/>
    <w:rsid w:val="00BC394B"/>
    <w:rsid w:val="00BC52D7"/>
    <w:rsid w:val="00BC7D92"/>
    <w:rsid w:val="00BD0492"/>
    <w:rsid w:val="00BD04FF"/>
    <w:rsid w:val="00BD05DC"/>
    <w:rsid w:val="00BD163A"/>
    <w:rsid w:val="00BD2016"/>
    <w:rsid w:val="00BD25CA"/>
    <w:rsid w:val="00BD3A24"/>
    <w:rsid w:val="00BD6527"/>
    <w:rsid w:val="00BD6C85"/>
    <w:rsid w:val="00BD6FEB"/>
    <w:rsid w:val="00BE06ED"/>
    <w:rsid w:val="00BE1B71"/>
    <w:rsid w:val="00BE2E4B"/>
    <w:rsid w:val="00BE35AC"/>
    <w:rsid w:val="00BE3CAA"/>
    <w:rsid w:val="00BE7299"/>
    <w:rsid w:val="00BE7595"/>
    <w:rsid w:val="00BF0AD8"/>
    <w:rsid w:val="00BF0EF7"/>
    <w:rsid w:val="00BF1CD9"/>
    <w:rsid w:val="00BF2169"/>
    <w:rsid w:val="00BF4CF4"/>
    <w:rsid w:val="00BF59BD"/>
    <w:rsid w:val="00BF6650"/>
    <w:rsid w:val="00BF67D6"/>
    <w:rsid w:val="00BF6FBA"/>
    <w:rsid w:val="00C03D76"/>
    <w:rsid w:val="00C0440D"/>
    <w:rsid w:val="00C04E7F"/>
    <w:rsid w:val="00C065A5"/>
    <w:rsid w:val="00C10BE7"/>
    <w:rsid w:val="00C1214E"/>
    <w:rsid w:val="00C14342"/>
    <w:rsid w:val="00C14804"/>
    <w:rsid w:val="00C17471"/>
    <w:rsid w:val="00C177AE"/>
    <w:rsid w:val="00C17E8A"/>
    <w:rsid w:val="00C250B8"/>
    <w:rsid w:val="00C36524"/>
    <w:rsid w:val="00C372D4"/>
    <w:rsid w:val="00C41908"/>
    <w:rsid w:val="00C41C62"/>
    <w:rsid w:val="00C42331"/>
    <w:rsid w:val="00C42C44"/>
    <w:rsid w:val="00C4375B"/>
    <w:rsid w:val="00C439D6"/>
    <w:rsid w:val="00C44C4F"/>
    <w:rsid w:val="00C451B1"/>
    <w:rsid w:val="00C45E61"/>
    <w:rsid w:val="00C470A0"/>
    <w:rsid w:val="00C47587"/>
    <w:rsid w:val="00C47811"/>
    <w:rsid w:val="00C51A44"/>
    <w:rsid w:val="00C52CD9"/>
    <w:rsid w:val="00C5371C"/>
    <w:rsid w:val="00C551AD"/>
    <w:rsid w:val="00C5559D"/>
    <w:rsid w:val="00C55BC8"/>
    <w:rsid w:val="00C62EBA"/>
    <w:rsid w:val="00C63843"/>
    <w:rsid w:val="00C63C01"/>
    <w:rsid w:val="00C64E48"/>
    <w:rsid w:val="00C6687E"/>
    <w:rsid w:val="00C71F31"/>
    <w:rsid w:val="00C80E60"/>
    <w:rsid w:val="00C81EB2"/>
    <w:rsid w:val="00C83F38"/>
    <w:rsid w:val="00C840C6"/>
    <w:rsid w:val="00C84D7F"/>
    <w:rsid w:val="00C87B00"/>
    <w:rsid w:val="00C9318C"/>
    <w:rsid w:val="00C93865"/>
    <w:rsid w:val="00C9585A"/>
    <w:rsid w:val="00C96016"/>
    <w:rsid w:val="00C97F56"/>
    <w:rsid w:val="00CA003B"/>
    <w:rsid w:val="00CA045B"/>
    <w:rsid w:val="00CA1463"/>
    <w:rsid w:val="00CA180B"/>
    <w:rsid w:val="00CA2D2E"/>
    <w:rsid w:val="00CA52DE"/>
    <w:rsid w:val="00CA5FC6"/>
    <w:rsid w:val="00CB1565"/>
    <w:rsid w:val="00CB1AAA"/>
    <w:rsid w:val="00CB3640"/>
    <w:rsid w:val="00CB5079"/>
    <w:rsid w:val="00CC2A1C"/>
    <w:rsid w:val="00CC37CC"/>
    <w:rsid w:val="00CC3AFF"/>
    <w:rsid w:val="00CC4060"/>
    <w:rsid w:val="00CC65BF"/>
    <w:rsid w:val="00CD20B1"/>
    <w:rsid w:val="00CD58DD"/>
    <w:rsid w:val="00CE10FF"/>
    <w:rsid w:val="00CE332A"/>
    <w:rsid w:val="00CF0150"/>
    <w:rsid w:val="00CF0704"/>
    <w:rsid w:val="00CF2B09"/>
    <w:rsid w:val="00CF3C6C"/>
    <w:rsid w:val="00CF5D02"/>
    <w:rsid w:val="00D0224D"/>
    <w:rsid w:val="00D042DA"/>
    <w:rsid w:val="00D112C5"/>
    <w:rsid w:val="00D11985"/>
    <w:rsid w:val="00D142EB"/>
    <w:rsid w:val="00D1509A"/>
    <w:rsid w:val="00D15A9A"/>
    <w:rsid w:val="00D20E93"/>
    <w:rsid w:val="00D21FCD"/>
    <w:rsid w:val="00D22113"/>
    <w:rsid w:val="00D23757"/>
    <w:rsid w:val="00D23A45"/>
    <w:rsid w:val="00D23B60"/>
    <w:rsid w:val="00D2565C"/>
    <w:rsid w:val="00D26121"/>
    <w:rsid w:val="00D32B82"/>
    <w:rsid w:val="00D33E1E"/>
    <w:rsid w:val="00D34F3B"/>
    <w:rsid w:val="00D3505D"/>
    <w:rsid w:val="00D366FC"/>
    <w:rsid w:val="00D36C29"/>
    <w:rsid w:val="00D419C0"/>
    <w:rsid w:val="00D46F10"/>
    <w:rsid w:val="00D47884"/>
    <w:rsid w:val="00D5042A"/>
    <w:rsid w:val="00D50E67"/>
    <w:rsid w:val="00D51A3A"/>
    <w:rsid w:val="00D51B1D"/>
    <w:rsid w:val="00D52DA1"/>
    <w:rsid w:val="00D533A3"/>
    <w:rsid w:val="00D544B4"/>
    <w:rsid w:val="00D5473B"/>
    <w:rsid w:val="00D54A69"/>
    <w:rsid w:val="00D55F2F"/>
    <w:rsid w:val="00D56962"/>
    <w:rsid w:val="00D605DE"/>
    <w:rsid w:val="00D61340"/>
    <w:rsid w:val="00D64779"/>
    <w:rsid w:val="00D662AB"/>
    <w:rsid w:val="00D66578"/>
    <w:rsid w:val="00D679D3"/>
    <w:rsid w:val="00D70F90"/>
    <w:rsid w:val="00D710B1"/>
    <w:rsid w:val="00D75936"/>
    <w:rsid w:val="00D77208"/>
    <w:rsid w:val="00D82D48"/>
    <w:rsid w:val="00D84AAF"/>
    <w:rsid w:val="00D84ED6"/>
    <w:rsid w:val="00D90952"/>
    <w:rsid w:val="00D9122C"/>
    <w:rsid w:val="00D918F0"/>
    <w:rsid w:val="00D91C41"/>
    <w:rsid w:val="00D92933"/>
    <w:rsid w:val="00D93233"/>
    <w:rsid w:val="00D97DDB"/>
    <w:rsid w:val="00DA0961"/>
    <w:rsid w:val="00DA23C5"/>
    <w:rsid w:val="00DA2AFF"/>
    <w:rsid w:val="00DA3A43"/>
    <w:rsid w:val="00DA69C8"/>
    <w:rsid w:val="00DB2AAF"/>
    <w:rsid w:val="00DB4C9D"/>
    <w:rsid w:val="00DB712E"/>
    <w:rsid w:val="00DB72E0"/>
    <w:rsid w:val="00DC458C"/>
    <w:rsid w:val="00DC51B6"/>
    <w:rsid w:val="00DC55F2"/>
    <w:rsid w:val="00DD1245"/>
    <w:rsid w:val="00DD2D8D"/>
    <w:rsid w:val="00DD6885"/>
    <w:rsid w:val="00DD6D97"/>
    <w:rsid w:val="00DD7986"/>
    <w:rsid w:val="00DE2F99"/>
    <w:rsid w:val="00DE5978"/>
    <w:rsid w:val="00DE601B"/>
    <w:rsid w:val="00DE6D99"/>
    <w:rsid w:val="00DF34B3"/>
    <w:rsid w:val="00DF45F6"/>
    <w:rsid w:val="00DF5C5B"/>
    <w:rsid w:val="00DF5F2D"/>
    <w:rsid w:val="00E0167B"/>
    <w:rsid w:val="00E017B4"/>
    <w:rsid w:val="00E01B20"/>
    <w:rsid w:val="00E03ADB"/>
    <w:rsid w:val="00E03F27"/>
    <w:rsid w:val="00E058D6"/>
    <w:rsid w:val="00E072A3"/>
    <w:rsid w:val="00E1018A"/>
    <w:rsid w:val="00E11854"/>
    <w:rsid w:val="00E14D0E"/>
    <w:rsid w:val="00E1552B"/>
    <w:rsid w:val="00E15FFC"/>
    <w:rsid w:val="00E20B60"/>
    <w:rsid w:val="00E20D01"/>
    <w:rsid w:val="00E20D88"/>
    <w:rsid w:val="00E248C4"/>
    <w:rsid w:val="00E254F4"/>
    <w:rsid w:val="00E30EEB"/>
    <w:rsid w:val="00E31153"/>
    <w:rsid w:val="00E32FF9"/>
    <w:rsid w:val="00E40392"/>
    <w:rsid w:val="00E41296"/>
    <w:rsid w:val="00E428AC"/>
    <w:rsid w:val="00E45C35"/>
    <w:rsid w:val="00E465CA"/>
    <w:rsid w:val="00E47B0F"/>
    <w:rsid w:val="00E515F2"/>
    <w:rsid w:val="00E51CD5"/>
    <w:rsid w:val="00E523C6"/>
    <w:rsid w:val="00E53099"/>
    <w:rsid w:val="00E54E66"/>
    <w:rsid w:val="00E563CC"/>
    <w:rsid w:val="00E60220"/>
    <w:rsid w:val="00E603BF"/>
    <w:rsid w:val="00E62813"/>
    <w:rsid w:val="00E635DE"/>
    <w:rsid w:val="00E652AD"/>
    <w:rsid w:val="00E66889"/>
    <w:rsid w:val="00E67462"/>
    <w:rsid w:val="00E70E0C"/>
    <w:rsid w:val="00E732FC"/>
    <w:rsid w:val="00E745C8"/>
    <w:rsid w:val="00E76A42"/>
    <w:rsid w:val="00E76C1E"/>
    <w:rsid w:val="00E76E9D"/>
    <w:rsid w:val="00E80058"/>
    <w:rsid w:val="00E83029"/>
    <w:rsid w:val="00E83A1D"/>
    <w:rsid w:val="00E84A2F"/>
    <w:rsid w:val="00E84D8C"/>
    <w:rsid w:val="00E85D96"/>
    <w:rsid w:val="00E86079"/>
    <w:rsid w:val="00E90500"/>
    <w:rsid w:val="00E90911"/>
    <w:rsid w:val="00E9277A"/>
    <w:rsid w:val="00E945A8"/>
    <w:rsid w:val="00E945E4"/>
    <w:rsid w:val="00E9645A"/>
    <w:rsid w:val="00E97E1F"/>
    <w:rsid w:val="00EA053B"/>
    <w:rsid w:val="00EA0E59"/>
    <w:rsid w:val="00EA1714"/>
    <w:rsid w:val="00EA22DA"/>
    <w:rsid w:val="00EA2E09"/>
    <w:rsid w:val="00EA5586"/>
    <w:rsid w:val="00EA5A40"/>
    <w:rsid w:val="00EA783C"/>
    <w:rsid w:val="00EB0C7B"/>
    <w:rsid w:val="00EB2029"/>
    <w:rsid w:val="00EB2286"/>
    <w:rsid w:val="00EC14D8"/>
    <w:rsid w:val="00EC2237"/>
    <w:rsid w:val="00EC36D9"/>
    <w:rsid w:val="00EC4EEC"/>
    <w:rsid w:val="00EC4F25"/>
    <w:rsid w:val="00EC5F3B"/>
    <w:rsid w:val="00ED1DB7"/>
    <w:rsid w:val="00ED7327"/>
    <w:rsid w:val="00ED7F26"/>
    <w:rsid w:val="00EE2673"/>
    <w:rsid w:val="00EE317E"/>
    <w:rsid w:val="00EE482F"/>
    <w:rsid w:val="00EE7143"/>
    <w:rsid w:val="00EE77DE"/>
    <w:rsid w:val="00EF09D4"/>
    <w:rsid w:val="00EF23E3"/>
    <w:rsid w:val="00EF67D7"/>
    <w:rsid w:val="00EF685F"/>
    <w:rsid w:val="00F011CF"/>
    <w:rsid w:val="00F01966"/>
    <w:rsid w:val="00F019DA"/>
    <w:rsid w:val="00F020E3"/>
    <w:rsid w:val="00F02DA2"/>
    <w:rsid w:val="00F03151"/>
    <w:rsid w:val="00F07481"/>
    <w:rsid w:val="00F07A1D"/>
    <w:rsid w:val="00F11599"/>
    <w:rsid w:val="00F14199"/>
    <w:rsid w:val="00F201FF"/>
    <w:rsid w:val="00F20F59"/>
    <w:rsid w:val="00F21F97"/>
    <w:rsid w:val="00F2446B"/>
    <w:rsid w:val="00F25B86"/>
    <w:rsid w:val="00F2762C"/>
    <w:rsid w:val="00F30249"/>
    <w:rsid w:val="00F319BD"/>
    <w:rsid w:val="00F31DE1"/>
    <w:rsid w:val="00F37D5A"/>
    <w:rsid w:val="00F37F2F"/>
    <w:rsid w:val="00F406EA"/>
    <w:rsid w:val="00F4301A"/>
    <w:rsid w:val="00F45A14"/>
    <w:rsid w:val="00F45BE5"/>
    <w:rsid w:val="00F45D99"/>
    <w:rsid w:val="00F46905"/>
    <w:rsid w:val="00F509B7"/>
    <w:rsid w:val="00F51699"/>
    <w:rsid w:val="00F516E3"/>
    <w:rsid w:val="00F53157"/>
    <w:rsid w:val="00F54A3B"/>
    <w:rsid w:val="00F56C1C"/>
    <w:rsid w:val="00F57304"/>
    <w:rsid w:val="00F57995"/>
    <w:rsid w:val="00F608F4"/>
    <w:rsid w:val="00F61B60"/>
    <w:rsid w:val="00F65D83"/>
    <w:rsid w:val="00F66900"/>
    <w:rsid w:val="00F6700A"/>
    <w:rsid w:val="00F71988"/>
    <w:rsid w:val="00F72610"/>
    <w:rsid w:val="00F73F69"/>
    <w:rsid w:val="00F740EB"/>
    <w:rsid w:val="00F744D2"/>
    <w:rsid w:val="00F77884"/>
    <w:rsid w:val="00F8286F"/>
    <w:rsid w:val="00F831DD"/>
    <w:rsid w:val="00F843B2"/>
    <w:rsid w:val="00F84B14"/>
    <w:rsid w:val="00F86515"/>
    <w:rsid w:val="00F8767F"/>
    <w:rsid w:val="00F87DE0"/>
    <w:rsid w:val="00F9258B"/>
    <w:rsid w:val="00F928E2"/>
    <w:rsid w:val="00F93166"/>
    <w:rsid w:val="00F9480C"/>
    <w:rsid w:val="00F94D08"/>
    <w:rsid w:val="00F96538"/>
    <w:rsid w:val="00F96B45"/>
    <w:rsid w:val="00FA1277"/>
    <w:rsid w:val="00FA218F"/>
    <w:rsid w:val="00FA3510"/>
    <w:rsid w:val="00FA4F3D"/>
    <w:rsid w:val="00FA6DB5"/>
    <w:rsid w:val="00FA6E8B"/>
    <w:rsid w:val="00FB7199"/>
    <w:rsid w:val="00FC1186"/>
    <w:rsid w:val="00FC1188"/>
    <w:rsid w:val="00FC12FC"/>
    <w:rsid w:val="00FC2529"/>
    <w:rsid w:val="00FC4030"/>
    <w:rsid w:val="00FC4A0C"/>
    <w:rsid w:val="00FC6357"/>
    <w:rsid w:val="00FD0169"/>
    <w:rsid w:val="00FD2BF3"/>
    <w:rsid w:val="00FD40B8"/>
    <w:rsid w:val="00FD4626"/>
    <w:rsid w:val="00FD53E0"/>
    <w:rsid w:val="00FE0276"/>
    <w:rsid w:val="00FE0929"/>
    <w:rsid w:val="00FE1BF8"/>
    <w:rsid w:val="00FE655A"/>
    <w:rsid w:val="00FE7C37"/>
    <w:rsid w:val="00FF210A"/>
    <w:rsid w:val="00FF223D"/>
    <w:rsid w:val="00FF45A2"/>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87D8E"/>
  <w15:chartTrackingRefBased/>
  <w15:docId w15:val="{FC80670E-9B31-4134-BABA-0A8FC50B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D4"/>
  </w:style>
  <w:style w:type="paragraph" w:styleId="Heading1">
    <w:name w:val="heading 1"/>
    <w:basedOn w:val="Normal"/>
    <w:next w:val="Normal"/>
    <w:link w:val="Heading1Char"/>
    <w:uiPriority w:val="9"/>
    <w:qFormat/>
    <w:rsid w:val="00CC406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8562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7C3"/>
  </w:style>
  <w:style w:type="paragraph" w:styleId="Footer">
    <w:name w:val="footer"/>
    <w:basedOn w:val="Normal"/>
    <w:link w:val="FooterChar"/>
    <w:uiPriority w:val="99"/>
    <w:unhideWhenUsed/>
    <w:rsid w:val="001A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7C3"/>
  </w:style>
  <w:style w:type="character" w:customStyle="1" w:styleId="Heading1Char">
    <w:name w:val="Heading 1 Char"/>
    <w:basedOn w:val="DefaultParagraphFont"/>
    <w:link w:val="Heading1"/>
    <w:uiPriority w:val="9"/>
    <w:rsid w:val="00CC4060"/>
    <w:rPr>
      <w:rFonts w:asciiTheme="majorHAnsi" w:eastAsiaTheme="majorEastAsia" w:hAnsiTheme="majorHAnsi" w:cstheme="majorBidi"/>
      <w:b/>
      <w:bCs/>
      <w:color w:val="2F5496" w:themeColor="accent1" w:themeShade="BF"/>
      <w:sz w:val="28"/>
      <w:szCs w:val="28"/>
    </w:rPr>
  </w:style>
  <w:style w:type="paragraph" w:customStyle="1" w:styleId="SubheadLevel1">
    <w:name w:val="Subhead Level 1"/>
    <w:basedOn w:val="Normal"/>
    <w:uiPriority w:val="99"/>
    <w:rsid w:val="00CC4060"/>
    <w:pPr>
      <w:suppressAutoHyphens/>
      <w:autoSpaceDE w:val="0"/>
      <w:autoSpaceDN w:val="0"/>
      <w:adjustRightInd w:val="0"/>
      <w:spacing w:before="360" w:after="0" w:line="288" w:lineRule="auto"/>
      <w:textAlignment w:val="center"/>
    </w:pPr>
    <w:rPr>
      <w:rFonts w:ascii="Myriad Pro" w:hAnsi="Myriad Pro" w:cs="Myriad Pro"/>
      <w:b/>
      <w:bCs/>
      <w:caps/>
      <w:color w:val="0598FF"/>
      <w:sz w:val="28"/>
      <w:szCs w:val="28"/>
    </w:rPr>
  </w:style>
  <w:style w:type="paragraph" w:customStyle="1" w:styleId="SubheadLevel2">
    <w:name w:val="Subhead Level 2"/>
    <w:basedOn w:val="Normal"/>
    <w:uiPriority w:val="99"/>
    <w:rsid w:val="00CC4060"/>
    <w:pPr>
      <w:suppressAutoHyphens/>
      <w:autoSpaceDE w:val="0"/>
      <w:autoSpaceDN w:val="0"/>
      <w:adjustRightInd w:val="0"/>
      <w:spacing w:before="133" w:after="0" w:line="288" w:lineRule="auto"/>
      <w:textAlignment w:val="center"/>
    </w:pPr>
    <w:rPr>
      <w:rFonts w:ascii="Myriad Pro" w:hAnsi="Myriad Pro" w:cs="Myriad Pro"/>
      <w:b/>
      <w:bCs/>
      <w:color w:val="000000"/>
    </w:rPr>
  </w:style>
  <w:style w:type="paragraph" w:customStyle="1" w:styleId="BodyCopy">
    <w:name w:val="Body Copy"/>
    <w:basedOn w:val="Normal"/>
    <w:uiPriority w:val="99"/>
    <w:rsid w:val="00CC4060"/>
    <w:pPr>
      <w:suppressAutoHyphens/>
      <w:autoSpaceDE w:val="0"/>
      <w:autoSpaceDN w:val="0"/>
      <w:adjustRightInd w:val="0"/>
      <w:spacing w:before="90" w:after="0" w:line="288" w:lineRule="auto"/>
      <w:textAlignment w:val="center"/>
    </w:pPr>
    <w:rPr>
      <w:rFonts w:ascii="Myriad Pro" w:hAnsi="Myriad Pro" w:cs="Myriad Pro"/>
      <w:color w:val="000000"/>
      <w:sz w:val="20"/>
      <w:szCs w:val="20"/>
    </w:rPr>
  </w:style>
  <w:style w:type="paragraph" w:customStyle="1" w:styleId="Bullets">
    <w:name w:val="Bullets"/>
    <w:basedOn w:val="BodyCopy"/>
    <w:uiPriority w:val="99"/>
    <w:rsid w:val="00CC4060"/>
    <w:pPr>
      <w:ind w:left="108" w:hanging="108"/>
    </w:pPr>
  </w:style>
  <w:style w:type="table" w:styleId="TableGrid">
    <w:name w:val="Table Grid"/>
    <w:basedOn w:val="TableNormal"/>
    <w:uiPriority w:val="59"/>
    <w:rsid w:val="00CC40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73AA8"/>
    <w:rPr>
      <w:color w:val="0563C1" w:themeColor="hyperlink"/>
      <w:u w:val="single"/>
    </w:rPr>
  </w:style>
  <w:style w:type="character" w:styleId="UnresolvedMention">
    <w:name w:val="Unresolved Mention"/>
    <w:basedOn w:val="DefaultParagraphFont"/>
    <w:uiPriority w:val="99"/>
    <w:semiHidden/>
    <w:unhideWhenUsed/>
    <w:rsid w:val="00573AA8"/>
    <w:rPr>
      <w:color w:val="605E5C"/>
      <w:shd w:val="clear" w:color="auto" w:fill="E1DFDD"/>
    </w:rPr>
  </w:style>
  <w:style w:type="paragraph" w:styleId="BodyText">
    <w:name w:val="Body Text"/>
    <w:basedOn w:val="Normal"/>
    <w:link w:val="BodyTextChar"/>
    <w:uiPriority w:val="1"/>
    <w:qFormat/>
    <w:rsid w:val="000611A5"/>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0611A5"/>
    <w:rPr>
      <w:rFonts w:ascii="Arial" w:eastAsia="Arial" w:hAnsi="Arial" w:cs="Arial"/>
      <w:lang w:bidi="en-US"/>
    </w:rPr>
  </w:style>
  <w:style w:type="paragraph" w:styleId="ListParagraph">
    <w:name w:val="List Paragraph"/>
    <w:basedOn w:val="Normal"/>
    <w:uiPriority w:val="34"/>
    <w:qFormat/>
    <w:rsid w:val="004248A6"/>
    <w:pPr>
      <w:ind w:left="720"/>
      <w:contextualSpacing/>
    </w:pPr>
  </w:style>
  <w:style w:type="paragraph" w:styleId="Title">
    <w:name w:val="Title"/>
    <w:basedOn w:val="Normal"/>
    <w:link w:val="TitleChar"/>
    <w:uiPriority w:val="10"/>
    <w:qFormat/>
    <w:rsid w:val="00801C11"/>
    <w:pPr>
      <w:widowControl w:val="0"/>
      <w:autoSpaceDE w:val="0"/>
      <w:autoSpaceDN w:val="0"/>
      <w:spacing w:before="148" w:after="0" w:line="240" w:lineRule="auto"/>
      <w:ind w:left="106" w:right="5793"/>
    </w:pPr>
    <w:rPr>
      <w:rFonts w:ascii="Campton-SemiBold" w:eastAsia="Campton-SemiBold" w:hAnsi="Campton-SemiBold" w:cs="Campton-SemiBold"/>
      <w:b/>
      <w:bCs/>
      <w:sz w:val="64"/>
      <w:szCs w:val="64"/>
    </w:rPr>
  </w:style>
  <w:style w:type="character" w:customStyle="1" w:styleId="TitleChar">
    <w:name w:val="Title Char"/>
    <w:basedOn w:val="DefaultParagraphFont"/>
    <w:link w:val="Title"/>
    <w:uiPriority w:val="10"/>
    <w:rsid w:val="00801C11"/>
    <w:rPr>
      <w:rFonts w:ascii="Campton-SemiBold" w:eastAsia="Campton-SemiBold" w:hAnsi="Campton-SemiBold" w:cs="Campton-SemiBold"/>
      <w:b/>
      <w:bCs/>
      <w:sz w:val="64"/>
      <w:szCs w:val="64"/>
    </w:rPr>
  </w:style>
  <w:style w:type="character" w:customStyle="1" w:styleId="Heading3Char">
    <w:name w:val="Heading 3 Char"/>
    <w:basedOn w:val="DefaultParagraphFont"/>
    <w:link w:val="Heading3"/>
    <w:uiPriority w:val="9"/>
    <w:semiHidden/>
    <w:rsid w:val="0085629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74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42870">
      <w:bodyDiv w:val="1"/>
      <w:marLeft w:val="0"/>
      <w:marRight w:val="0"/>
      <w:marTop w:val="0"/>
      <w:marBottom w:val="0"/>
      <w:divBdr>
        <w:top w:val="none" w:sz="0" w:space="0" w:color="auto"/>
        <w:left w:val="none" w:sz="0" w:space="0" w:color="auto"/>
        <w:bottom w:val="none" w:sz="0" w:space="0" w:color="auto"/>
        <w:right w:val="none" w:sz="0" w:space="0" w:color="auto"/>
      </w:divBdr>
    </w:div>
    <w:div w:id="914170878">
      <w:bodyDiv w:val="1"/>
      <w:marLeft w:val="0"/>
      <w:marRight w:val="0"/>
      <w:marTop w:val="0"/>
      <w:marBottom w:val="0"/>
      <w:divBdr>
        <w:top w:val="none" w:sz="0" w:space="0" w:color="auto"/>
        <w:left w:val="none" w:sz="0" w:space="0" w:color="auto"/>
        <w:bottom w:val="none" w:sz="0" w:space="0" w:color="auto"/>
        <w:right w:val="none" w:sz="0" w:space="0" w:color="auto"/>
      </w:divBdr>
    </w:div>
    <w:div w:id="1737780345">
      <w:bodyDiv w:val="1"/>
      <w:marLeft w:val="0"/>
      <w:marRight w:val="0"/>
      <w:marTop w:val="0"/>
      <w:marBottom w:val="0"/>
      <w:divBdr>
        <w:top w:val="none" w:sz="0" w:space="0" w:color="auto"/>
        <w:left w:val="none" w:sz="0" w:space="0" w:color="auto"/>
        <w:bottom w:val="none" w:sz="0" w:space="0" w:color="auto"/>
        <w:right w:val="none" w:sz="0" w:space="0" w:color="auto"/>
      </w:divBdr>
      <w:divsChild>
        <w:div w:id="2044668335">
          <w:marLeft w:val="0"/>
          <w:marRight w:val="0"/>
          <w:marTop w:val="120"/>
          <w:marBottom w:val="0"/>
          <w:divBdr>
            <w:top w:val="none" w:sz="0" w:space="0" w:color="auto"/>
            <w:left w:val="none" w:sz="0" w:space="0" w:color="auto"/>
            <w:bottom w:val="none" w:sz="0" w:space="0" w:color="auto"/>
            <w:right w:val="none" w:sz="0" w:space="0" w:color="auto"/>
          </w:divBdr>
        </w:div>
        <w:div w:id="1073819480">
          <w:marLeft w:val="0"/>
          <w:marRight w:val="0"/>
          <w:marTop w:val="360"/>
          <w:marBottom w:val="120"/>
          <w:divBdr>
            <w:top w:val="none" w:sz="0" w:space="0" w:color="auto"/>
            <w:left w:val="none" w:sz="0" w:space="0" w:color="auto"/>
            <w:bottom w:val="none" w:sz="0" w:space="0" w:color="auto"/>
            <w:right w:val="none" w:sz="0" w:space="0" w:color="auto"/>
          </w:divBdr>
        </w:div>
        <w:div w:id="125305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00B6F5B51C54E86583DC2677F3EC1" ma:contentTypeVersion="18" ma:contentTypeDescription="Create a new document." ma:contentTypeScope="" ma:versionID="34a5a398b1d362d668de0cf8b4bea342">
  <xsd:schema xmlns:xsd="http://www.w3.org/2001/XMLSchema" xmlns:xs="http://www.w3.org/2001/XMLSchema" xmlns:p="http://schemas.microsoft.com/office/2006/metadata/properties" xmlns:ns2="eba337b9-75dc-4c6a-88fe-b4bc8dd44154" xmlns:ns3="ccab4ec9-ddba-4591-a8be-e43cfe3e19f7" targetNamespace="http://schemas.microsoft.com/office/2006/metadata/properties" ma:root="true" ma:fieldsID="cd44b0cb43a4f2756b45dc133746c857" ns2:_="" ns3:_="">
    <xsd:import namespace="eba337b9-75dc-4c6a-88fe-b4bc8dd44154"/>
    <xsd:import namespace="ccab4ec9-ddba-4591-a8be-e43cfe3e19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DateTaken" minOccurs="0"/>
                <xsd:element ref="ns3:MediaServiceEventHashCode"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337b9-75dc-4c6a-88fe-b4bc8dd441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a0f21b9-bced-420d-b0f4-1f816345924a}" ma:internalName="TaxCatchAll" ma:showField="CatchAllData" ma:web="eba337b9-75dc-4c6a-88fe-b4bc8dd44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ab4ec9-ddba-4591-a8be-e43cfe3e19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b7c4bbd-2749-451c-bb4a-1381650c1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ba337b9-75dc-4c6a-88fe-b4bc8dd44154">YQ4ZMZRC7HKQ-882766960-22848</_dlc_DocId>
    <_dlc_DocIdUrl xmlns="eba337b9-75dc-4c6a-88fe-b4bc8dd44154">
      <Url>https://headwealthmgmt.sharepoint.com/sites/HIPShared/_layouts/15/DocIdRedir.aspx?ID=YQ4ZMZRC7HKQ-882766960-22848</Url>
      <Description>YQ4ZMZRC7HKQ-882766960-22848</Description>
    </_dlc_DocIdUrl>
    <TaxCatchAll xmlns="eba337b9-75dc-4c6a-88fe-b4bc8dd44154" xsi:nil="true"/>
    <lcf76f155ced4ddcb4097134ff3c332f xmlns="ccab4ec9-ddba-4591-a8be-e43cfe3e19f7">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6C39D-3B9B-4936-977A-2C7310CDE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337b9-75dc-4c6a-88fe-b4bc8dd44154"/>
    <ds:schemaRef ds:uri="ccab4ec9-ddba-4591-a8be-e43cfe3e1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FCC60-4594-40A5-B802-761873A2329B}">
  <ds:schemaRefs>
    <ds:schemaRef ds:uri="http://schemas.microsoft.com/sharepoint/v3/contenttype/forms"/>
  </ds:schemaRefs>
</ds:datastoreItem>
</file>

<file path=customXml/itemProps3.xml><?xml version="1.0" encoding="utf-8"?>
<ds:datastoreItem xmlns:ds="http://schemas.openxmlformats.org/officeDocument/2006/customXml" ds:itemID="{B247F8C5-8A92-4C6B-9CF7-96209C572452}">
  <ds:schemaRefs>
    <ds:schemaRef ds:uri="http://schemas.microsoft.com/sharepoint/events"/>
  </ds:schemaRefs>
</ds:datastoreItem>
</file>

<file path=customXml/itemProps4.xml><?xml version="1.0" encoding="utf-8"?>
<ds:datastoreItem xmlns:ds="http://schemas.openxmlformats.org/officeDocument/2006/customXml" ds:itemID="{8F9D6EF7-ACA8-4369-95B7-82EE6DAB925F}">
  <ds:schemaRefs>
    <ds:schemaRef ds:uri="http://schemas.microsoft.com/office/2006/metadata/properties"/>
    <ds:schemaRef ds:uri="http://schemas.microsoft.com/office/infopath/2007/PartnerControls"/>
    <ds:schemaRef ds:uri="eba337b9-75dc-4c6a-88fe-b4bc8dd44154"/>
    <ds:schemaRef ds:uri="ccab4ec9-ddba-4591-a8be-e43cfe3e19f7"/>
  </ds:schemaRefs>
</ds:datastoreItem>
</file>

<file path=customXml/itemProps5.xml><?xml version="1.0" encoding="utf-8"?>
<ds:datastoreItem xmlns:ds="http://schemas.openxmlformats.org/officeDocument/2006/customXml" ds:itemID="{5B46CC28-55E2-4CF9-B5B1-860773EA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Hayes</dc:creator>
  <cp:keywords/>
  <dc:description/>
  <cp:lastModifiedBy>Jonathan Hayes</cp:lastModifiedBy>
  <cp:revision>2</cp:revision>
  <cp:lastPrinted>2023-11-22T18:25:00Z</cp:lastPrinted>
  <dcterms:created xsi:type="dcterms:W3CDTF">2024-03-27T16:28:00Z</dcterms:created>
  <dcterms:modified xsi:type="dcterms:W3CDTF">2024-03-27T16:28:00Z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0x01010003400B6F5B51C54E86583DC2677F3EC1</vt:lpwstr>
  </property>
  <property fmtid="{D5CDD505-2E9C-101B-9397-08002B2CF9AE}" pid="3" name="MediaServiceImageTags">
    <vt:lpwstr/>
  </property>
  <property fmtid="{D5CDD505-2E9C-101B-9397-08002B2CF9AE}" pid="4" name="_dlc_DocIdItemGuid">
    <vt:lpwstr>b1906613-2313-4684-b1cc-b0c1e04a3b0c</vt:lpwstr>
  </property>
</Properties>
</file>