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330F21" w14:textId="2F72DC7D" w:rsidR="00A05DF6" w:rsidRPr="004824AB" w:rsidRDefault="000D45C5" w:rsidP="000D45C5">
      <w:pPr>
        <w:jc w:val="center"/>
        <w:rPr>
          <w:b/>
          <w:color w:val="002060"/>
          <w:sz w:val="80"/>
          <w:szCs w:val="80"/>
        </w:rPr>
      </w:pPr>
      <w:bookmarkStart w:id="0" w:name="_Hlk84244053"/>
      <w:bookmarkEnd w:id="0"/>
      <w:r w:rsidRPr="004824AB">
        <w:rPr>
          <w:b/>
          <w:color w:val="002060"/>
          <w:sz w:val="80"/>
          <w:szCs w:val="80"/>
        </w:rPr>
        <w:t xml:space="preserve">Investment </w:t>
      </w:r>
      <w:r w:rsidR="00B6531D" w:rsidRPr="004824AB">
        <w:rPr>
          <w:b/>
          <w:color w:val="002060"/>
          <w:sz w:val="80"/>
          <w:szCs w:val="80"/>
        </w:rPr>
        <w:t>Update</w:t>
      </w:r>
    </w:p>
    <w:p w14:paraId="67D8541B" w14:textId="373F4098" w:rsidR="00274F53" w:rsidRPr="00274F53" w:rsidRDefault="00827476" w:rsidP="006D0992">
      <w:pPr>
        <w:jc w:val="center"/>
        <w:rPr>
          <w:b/>
          <w:bCs/>
          <w:color w:val="C00000"/>
          <w:sz w:val="28"/>
          <w:szCs w:val="28"/>
        </w:rPr>
        <w:sectPr w:rsidR="00274F53" w:rsidRPr="00274F53">
          <w:type w:val="continuous"/>
          <w:pgSz w:w="12240" w:h="15840"/>
          <w:pgMar w:top="720" w:right="720" w:bottom="720" w:left="720" w:header="720" w:footer="720" w:gutter="0"/>
          <w:cols w:space="720"/>
          <w:docGrid w:linePitch="360"/>
        </w:sectPr>
      </w:pPr>
      <w:r>
        <w:rPr>
          <w:noProof/>
        </w:rPr>
        <w:drawing>
          <wp:inline distT="0" distB="0" distL="0" distR="0" wp14:anchorId="15CF8999" wp14:editId="78C99AA1">
            <wp:extent cx="3657600" cy="752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9323" b="40104"/>
                    <a:stretch/>
                  </pic:blipFill>
                  <pic:spPr bwMode="auto">
                    <a:xfrm>
                      <a:off x="0" y="0"/>
                      <a:ext cx="3657600" cy="752475"/>
                    </a:xfrm>
                    <a:prstGeom prst="rect">
                      <a:avLst/>
                    </a:prstGeom>
                    <a:noFill/>
                    <a:ln>
                      <a:noFill/>
                    </a:ln>
                    <a:extLst>
                      <a:ext uri="{53640926-AAD7-44D8-BBD7-CCE9431645EC}">
                        <a14:shadowObscured xmlns:a14="http://schemas.microsoft.com/office/drawing/2010/main"/>
                      </a:ext>
                    </a:extLst>
                  </pic:spPr>
                </pic:pic>
              </a:graphicData>
            </a:graphic>
          </wp:inline>
        </w:drawing>
      </w:r>
    </w:p>
    <w:p w14:paraId="2C700A61" w14:textId="06E97FD0" w:rsidR="00D7058F" w:rsidRPr="008200FA" w:rsidRDefault="00357E0C">
      <w:pPr>
        <w:pStyle w:val="Heading1"/>
        <w:rPr>
          <w:b/>
          <w:color w:val="000000" w:themeColor="text1"/>
          <w:sz w:val="36"/>
        </w:rPr>
      </w:pPr>
      <w:r w:rsidRPr="008200FA">
        <w:rPr>
          <w:b/>
          <w:color w:val="000000" w:themeColor="text1"/>
          <w:sz w:val="36"/>
        </w:rPr>
        <w:t>Q</w:t>
      </w:r>
      <w:r w:rsidR="000C5DCD" w:rsidRPr="008200FA">
        <w:rPr>
          <w:b/>
          <w:color w:val="000000" w:themeColor="text1"/>
          <w:sz w:val="36"/>
        </w:rPr>
        <w:t>3</w:t>
      </w:r>
      <w:r w:rsidR="008465B3" w:rsidRPr="008200FA">
        <w:rPr>
          <w:b/>
          <w:color w:val="000000" w:themeColor="text1"/>
          <w:sz w:val="36"/>
        </w:rPr>
        <w:t xml:space="preserve">: </w:t>
      </w:r>
      <w:r w:rsidR="00CC675F" w:rsidRPr="008200FA">
        <w:rPr>
          <w:b/>
          <w:color w:val="000000" w:themeColor="text1"/>
          <w:sz w:val="36"/>
        </w:rPr>
        <w:t xml:space="preserve">THe </w:t>
      </w:r>
      <w:r w:rsidR="000C5DCD" w:rsidRPr="008200FA">
        <w:rPr>
          <w:b/>
          <w:color w:val="000000" w:themeColor="text1"/>
          <w:sz w:val="36"/>
        </w:rPr>
        <w:t>PAUSE or the Inflection point?</w:t>
      </w:r>
    </w:p>
    <w:p w14:paraId="5F49DE46" w14:textId="09CCB32A" w:rsidR="00A05DF6" w:rsidRPr="008200FA" w:rsidRDefault="00A05DF6">
      <w:pPr>
        <w:pStyle w:val="Heading1"/>
        <w:rPr>
          <w:color w:val="000000" w:themeColor="text1"/>
          <w:sz w:val="24"/>
          <w:szCs w:val="24"/>
        </w:rPr>
      </w:pPr>
    </w:p>
    <w:p w14:paraId="2FE10F67" w14:textId="77777777" w:rsidR="00A05DF6" w:rsidRPr="008200FA" w:rsidRDefault="00A05DF6">
      <w:pPr>
        <w:pStyle w:val="Subtitle"/>
        <w:rPr>
          <w:sz w:val="24"/>
        </w:rPr>
        <w:sectPr w:rsidR="00A05DF6" w:rsidRPr="008200FA">
          <w:type w:val="continuous"/>
          <w:pgSz w:w="12240" w:h="15840"/>
          <w:pgMar w:top="1080" w:right="1080" w:bottom="1080" w:left="1080" w:header="720" w:footer="720" w:gutter="0"/>
          <w:cols w:space="720"/>
          <w:docGrid w:linePitch="360"/>
        </w:sectPr>
      </w:pPr>
    </w:p>
    <w:p w14:paraId="769FB378" w14:textId="20F6568D" w:rsidR="00116090" w:rsidRPr="008200FA" w:rsidRDefault="00DF01BA" w:rsidP="006F421D">
      <w:pPr>
        <w:rPr>
          <w:color w:val="000000" w:themeColor="text1"/>
        </w:rPr>
      </w:pPr>
      <w:r w:rsidRPr="008200FA">
        <w:rPr>
          <w:color w:val="000000" w:themeColor="text1"/>
        </w:rPr>
        <w:t>Investors seeking calm head</w:t>
      </w:r>
      <w:r w:rsidR="000C3EEB" w:rsidRPr="008200FA">
        <w:rPr>
          <w:color w:val="000000" w:themeColor="text1"/>
        </w:rPr>
        <w:t>ing</w:t>
      </w:r>
      <w:r w:rsidRPr="008200FA">
        <w:rPr>
          <w:color w:val="000000" w:themeColor="text1"/>
        </w:rPr>
        <w:t xml:space="preserve"> into the back-half of 2023 found little during Q3.  Equities largely sold off around the globe while bond yields rose</w:t>
      </w:r>
      <w:r w:rsidR="00165044" w:rsidRPr="008200FA">
        <w:rPr>
          <w:color w:val="000000" w:themeColor="text1"/>
        </w:rPr>
        <w:t>. Global Central banks (including the US Federal R</w:t>
      </w:r>
      <w:r w:rsidR="00A9763A" w:rsidRPr="008200FA">
        <w:rPr>
          <w:color w:val="000000" w:themeColor="text1"/>
        </w:rPr>
        <w:t>e</w:t>
      </w:r>
      <w:r w:rsidR="00165044" w:rsidRPr="008200FA">
        <w:rPr>
          <w:color w:val="000000" w:themeColor="text1"/>
        </w:rPr>
        <w:t xml:space="preserve">serve) continue to </w:t>
      </w:r>
      <w:r w:rsidR="00A9763A" w:rsidRPr="008200FA">
        <w:rPr>
          <w:color w:val="000000" w:themeColor="text1"/>
        </w:rPr>
        <w:t xml:space="preserve">remain center-stage, despite efforts to push them aside for other news stories. </w:t>
      </w:r>
    </w:p>
    <w:p w14:paraId="74C14E5A" w14:textId="3465AA55" w:rsidR="00A9763A" w:rsidRPr="008200FA" w:rsidRDefault="00A9763A" w:rsidP="006F421D">
      <w:pPr>
        <w:rPr>
          <w:color w:val="000000" w:themeColor="text1"/>
        </w:rPr>
      </w:pPr>
      <w:r w:rsidRPr="008200FA">
        <w:rPr>
          <w:color w:val="000000" w:themeColor="text1"/>
        </w:rPr>
        <w:t>While Q3 data gave small glimpses of a weakening US consumer, the labor force (a</w:t>
      </w:r>
      <w:r w:rsidR="0040461A">
        <w:rPr>
          <w:color w:val="000000" w:themeColor="text1"/>
        </w:rPr>
        <w:t>ccompanied by</w:t>
      </w:r>
      <w:r w:rsidRPr="008200FA">
        <w:rPr>
          <w:color w:val="000000" w:themeColor="text1"/>
        </w:rPr>
        <w:t xml:space="preserve"> recent strikes </w:t>
      </w:r>
      <w:r w:rsidR="0040461A">
        <w:rPr>
          <w:color w:val="000000" w:themeColor="text1"/>
        </w:rPr>
        <w:t>at</w:t>
      </w:r>
      <w:r w:rsidRPr="008200FA">
        <w:rPr>
          <w:color w:val="000000" w:themeColor="text1"/>
        </w:rPr>
        <w:t xml:space="preserve"> UPS and </w:t>
      </w:r>
      <w:r w:rsidR="0040461A">
        <w:rPr>
          <w:color w:val="000000" w:themeColor="text1"/>
        </w:rPr>
        <w:t xml:space="preserve">by </w:t>
      </w:r>
      <w:r w:rsidRPr="008200FA">
        <w:rPr>
          <w:color w:val="000000" w:themeColor="text1"/>
        </w:rPr>
        <w:t xml:space="preserve">the </w:t>
      </w:r>
      <w:r w:rsidR="0040461A">
        <w:rPr>
          <w:color w:val="000000" w:themeColor="text1"/>
        </w:rPr>
        <w:t>UAW</w:t>
      </w:r>
      <w:r w:rsidR="007430C6" w:rsidRPr="008200FA">
        <w:rPr>
          <w:color w:val="000000" w:themeColor="text1"/>
        </w:rPr>
        <w:t>) remain</w:t>
      </w:r>
      <w:r w:rsidR="00FF363E" w:rsidRPr="008200FA">
        <w:rPr>
          <w:color w:val="000000" w:themeColor="text1"/>
        </w:rPr>
        <w:t>s</w:t>
      </w:r>
      <w:r w:rsidR="007430C6" w:rsidRPr="008200FA">
        <w:rPr>
          <w:color w:val="000000" w:themeColor="text1"/>
        </w:rPr>
        <w:t xml:space="preserve"> tight. Commodity prices (oil specifically) saw a </w:t>
      </w:r>
      <w:r w:rsidR="00AD43F7" w:rsidRPr="008200FA">
        <w:rPr>
          <w:color w:val="000000" w:themeColor="text1"/>
        </w:rPr>
        <w:t xml:space="preserve">large increase in Q3, further </w:t>
      </w:r>
      <w:proofErr w:type="gramStart"/>
      <w:r w:rsidR="00AD43F7" w:rsidRPr="008200FA">
        <w:rPr>
          <w:color w:val="000000" w:themeColor="text1"/>
        </w:rPr>
        <w:t>support</w:t>
      </w:r>
      <w:r w:rsidR="001323C0">
        <w:rPr>
          <w:color w:val="000000" w:themeColor="text1"/>
        </w:rPr>
        <w:t>s</w:t>
      </w:r>
      <w:proofErr w:type="gramEnd"/>
      <w:r w:rsidR="00AD43F7" w:rsidRPr="008200FA">
        <w:rPr>
          <w:color w:val="000000" w:themeColor="text1"/>
        </w:rPr>
        <w:t xml:space="preserve"> the </w:t>
      </w:r>
      <w:r w:rsidR="001323C0">
        <w:rPr>
          <w:color w:val="000000" w:themeColor="text1"/>
        </w:rPr>
        <w:t>plausibility of</w:t>
      </w:r>
      <w:r w:rsidR="00AD43F7" w:rsidRPr="008200FA">
        <w:rPr>
          <w:color w:val="000000" w:themeColor="text1"/>
        </w:rPr>
        <w:t xml:space="preserve"> a Fed needing to keep rates higher for longer to tame inflation.</w:t>
      </w:r>
    </w:p>
    <w:p w14:paraId="1CC01AEA" w14:textId="5017D6F8" w:rsidR="00A34538" w:rsidRPr="008200FA" w:rsidRDefault="00A34538" w:rsidP="00A34538">
      <w:pPr>
        <w:rPr>
          <w:color w:val="000000" w:themeColor="text1"/>
        </w:rPr>
      </w:pPr>
      <w:r w:rsidRPr="008200FA">
        <w:rPr>
          <w:color w:val="000000" w:themeColor="text1"/>
        </w:rPr>
        <w:t>Let’s begin with</w:t>
      </w:r>
      <w:r w:rsidR="00B934F0" w:rsidRPr="008200FA">
        <w:rPr>
          <w:color w:val="000000" w:themeColor="text1"/>
        </w:rPr>
        <w:t xml:space="preserve"> </w:t>
      </w:r>
      <w:r w:rsidRPr="008200FA">
        <w:rPr>
          <w:color w:val="000000" w:themeColor="text1"/>
        </w:rPr>
        <w:t xml:space="preserve">performance </w:t>
      </w:r>
      <w:r w:rsidR="00D24FAF" w:rsidRPr="008200FA">
        <w:rPr>
          <w:color w:val="000000" w:themeColor="text1"/>
        </w:rPr>
        <w:t xml:space="preserve">for Q3 </w:t>
      </w:r>
      <w:r w:rsidRPr="008200FA">
        <w:rPr>
          <w:color w:val="000000" w:themeColor="text1"/>
        </w:rPr>
        <w:t xml:space="preserve">and </w:t>
      </w:r>
      <w:r w:rsidR="00D24FAF" w:rsidRPr="008200FA">
        <w:rPr>
          <w:color w:val="000000" w:themeColor="text1"/>
        </w:rPr>
        <w:t xml:space="preserve">YTD </w:t>
      </w:r>
      <w:r w:rsidRPr="008200FA">
        <w:rPr>
          <w:color w:val="000000" w:themeColor="text1"/>
        </w:rPr>
        <w:t xml:space="preserve">then work </w:t>
      </w:r>
      <w:r w:rsidR="00F44DD2" w:rsidRPr="008200FA">
        <w:rPr>
          <w:color w:val="000000" w:themeColor="text1"/>
        </w:rPr>
        <w:t>backwards a bit</w:t>
      </w:r>
      <w:r w:rsidRPr="008200FA">
        <w:rPr>
          <w:color w:val="000000" w:themeColor="text1"/>
        </w:rPr>
        <w:t>:</w:t>
      </w:r>
    </w:p>
    <w:p w14:paraId="10D537B0" w14:textId="3A97BCCA" w:rsidR="00A34538" w:rsidRPr="008200FA" w:rsidRDefault="00A34538" w:rsidP="00A34538">
      <w:pPr>
        <w:pStyle w:val="ListParagraph"/>
        <w:numPr>
          <w:ilvl w:val="0"/>
          <w:numId w:val="4"/>
        </w:numPr>
        <w:rPr>
          <w:color w:val="000000" w:themeColor="text1"/>
        </w:rPr>
      </w:pPr>
      <w:r w:rsidRPr="008200FA">
        <w:rPr>
          <w:color w:val="000000" w:themeColor="text1"/>
        </w:rPr>
        <w:t xml:space="preserve">S&amp;P 500: </w:t>
      </w:r>
      <w:r w:rsidR="009503C2" w:rsidRPr="008200FA">
        <w:rPr>
          <w:color w:val="000000" w:themeColor="text1"/>
        </w:rPr>
        <w:t xml:space="preserve">-3.3% &amp; </w:t>
      </w:r>
      <w:r w:rsidR="00F44DD2" w:rsidRPr="008200FA">
        <w:rPr>
          <w:color w:val="000000" w:themeColor="text1"/>
        </w:rPr>
        <w:t>+</w:t>
      </w:r>
      <w:r w:rsidR="00B934F0" w:rsidRPr="008200FA">
        <w:rPr>
          <w:color w:val="000000" w:themeColor="text1"/>
        </w:rPr>
        <w:t>1</w:t>
      </w:r>
      <w:r w:rsidR="009503C2" w:rsidRPr="008200FA">
        <w:rPr>
          <w:color w:val="000000" w:themeColor="text1"/>
        </w:rPr>
        <w:t>3.1</w:t>
      </w:r>
      <w:r w:rsidR="00F44DD2" w:rsidRPr="008200FA">
        <w:rPr>
          <w:color w:val="000000" w:themeColor="text1"/>
        </w:rPr>
        <w:t>%</w:t>
      </w:r>
      <w:r w:rsidR="009503C2" w:rsidRPr="008200FA">
        <w:rPr>
          <w:color w:val="000000" w:themeColor="text1"/>
        </w:rPr>
        <w:t xml:space="preserve"> YTD</w:t>
      </w:r>
    </w:p>
    <w:p w14:paraId="5EC602A6" w14:textId="0C7C9F1A" w:rsidR="00A34538" w:rsidRPr="008200FA" w:rsidRDefault="00A34538" w:rsidP="00A34538">
      <w:pPr>
        <w:pStyle w:val="ListParagraph"/>
        <w:numPr>
          <w:ilvl w:val="0"/>
          <w:numId w:val="4"/>
        </w:numPr>
        <w:rPr>
          <w:color w:val="000000" w:themeColor="text1"/>
        </w:rPr>
      </w:pPr>
      <w:r w:rsidRPr="008200FA">
        <w:rPr>
          <w:color w:val="000000" w:themeColor="text1"/>
        </w:rPr>
        <w:t xml:space="preserve">Russell 2000: </w:t>
      </w:r>
      <w:r w:rsidR="00D0057A" w:rsidRPr="008200FA">
        <w:rPr>
          <w:color w:val="000000" w:themeColor="text1"/>
        </w:rPr>
        <w:t xml:space="preserve">-5.1% &amp; </w:t>
      </w:r>
      <w:r w:rsidR="005C70C3" w:rsidRPr="008200FA">
        <w:rPr>
          <w:color w:val="000000" w:themeColor="text1"/>
        </w:rPr>
        <w:t>+</w:t>
      </w:r>
      <w:r w:rsidR="00D0057A" w:rsidRPr="008200FA">
        <w:rPr>
          <w:color w:val="000000" w:themeColor="text1"/>
        </w:rPr>
        <w:t>2.5</w:t>
      </w:r>
      <w:r w:rsidRPr="008200FA">
        <w:rPr>
          <w:color w:val="000000" w:themeColor="text1"/>
        </w:rPr>
        <w:t>%</w:t>
      </w:r>
      <w:r w:rsidR="00D93A88" w:rsidRPr="008200FA">
        <w:rPr>
          <w:color w:val="000000" w:themeColor="text1"/>
        </w:rPr>
        <w:t xml:space="preserve"> YTD</w:t>
      </w:r>
    </w:p>
    <w:p w14:paraId="29E12F45" w14:textId="19BD123A" w:rsidR="00A34538" w:rsidRPr="008200FA" w:rsidRDefault="00A34538" w:rsidP="00A34538">
      <w:pPr>
        <w:pStyle w:val="ListParagraph"/>
        <w:numPr>
          <w:ilvl w:val="0"/>
          <w:numId w:val="4"/>
        </w:numPr>
        <w:rPr>
          <w:color w:val="000000" w:themeColor="text1"/>
        </w:rPr>
      </w:pPr>
      <w:r w:rsidRPr="008200FA">
        <w:rPr>
          <w:color w:val="000000" w:themeColor="text1"/>
        </w:rPr>
        <w:t xml:space="preserve">Bloomberg Agg Bond Index: </w:t>
      </w:r>
      <w:r w:rsidR="00D93A88" w:rsidRPr="008200FA">
        <w:rPr>
          <w:color w:val="000000" w:themeColor="text1"/>
        </w:rPr>
        <w:t>-3.2% &amp; -1.2</w:t>
      </w:r>
      <w:r w:rsidR="000F33A1" w:rsidRPr="008200FA">
        <w:rPr>
          <w:color w:val="000000" w:themeColor="text1"/>
        </w:rPr>
        <w:t>%</w:t>
      </w:r>
      <w:r w:rsidRPr="008200FA">
        <w:rPr>
          <w:color w:val="000000" w:themeColor="text1"/>
        </w:rPr>
        <w:t xml:space="preserve"> </w:t>
      </w:r>
      <w:r w:rsidR="00D93A88" w:rsidRPr="008200FA">
        <w:rPr>
          <w:color w:val="000000" w:themeColor="text1"/>
        </w:rPr>
        <w:t>YTD</w:t>
      </w:r>
    </w:p>
    <w:p w14:paraId="3EDF23D6" w14:textId="11CE51FF" w:rsidR="00A34538" w:rsidRPr="008200FA" w:rsidRDefault="00A34538" w:rsidP="00A34538">
      <w:pPr>
        <w:pStyle w:val="ListParagraph"/>
        <w:numPr>
          <w:ilvl w:val="0"/>
          <w:numId w:val="4"/>
        </w:numPr>
        <w:rPr>
          <w:color w:val="000000" w:themeColor="text1"/>
        </w:rPr>
      </w:pPr>
      <w:r w:rsidRPr="008200FA">
        <w:rPr>
          <w:color w:val="000000" w:themeColor="text1"/>
        </w:rPr>
        <w:t>TIPS (T</w:t>
      </w:r>
      <w:r w:rsidR="00F21866" w:rsidRPr="008200FA">
        <w:rPr>
          <w:color w:val="000000" w:themeColor="text1"/>
        </w:rPr>
        <w:t>SY</w:t>
      </w:r>
      <w:r w:rsidRPr="008200FA">
        <w:rPr>
          <w:color w:val="000000" w:themeColor="text1"/>
        </w:rPr>
        <w:t xml:space="preserve"> </w:t>
      </w:r>
      <w:proofErr w:type="spellStart"/>
      <w:r w:rsidRPr="008200FA">
        <w:rPr>
          <w:color w:val="000000" w:themeColor="text1"/>
        </w:rPr>
        <w:t>Infl</w:t>
      </w:r>
      <w:proofErr w:type="spellEnd"/>
      <w:r w:rsidR="003C09F5" w:rsidRPr="008200FA">
        <w:rPr>
          <w:color w:val="000000" w:themeColor="text1"/>
        </w:rPr>
        <w:t xml:space="preserve"> Prot Sec</w:t>
      </w:r>
      <w:r w:rsidRPr="008200FA">
        <w:rPr>
          <w:color w:val="000000" w:themeColor="text1"/>
        </w:rPr>
        <w:t xml:space="preserve">): </w:t>
      </w:r>
      <w:r w:rsidR="00CF4F3C" w:rsidRPr="008200FA">
        <w:rPr>
          <w:color w:val="000000" w:themeColor="text1"/>
        </w:rPr>
        <w:t>-2.6% &amp; -0.8</w:t>
      </w:r>
      <w:r w:rsidRPr="008200FA">
        <w:rPr>
          <w:color w:val="000000" w:themeColor="text1"/>
        </w:rPr>
        <w:t>%</w:t>
      </w:r>
      <w:r w:rsidR="003C09F5" w:rsidRPr="008200FA">
        <w:rPr>
          <w:color w:val="000000" w:themeColor="text1"/>
        </w:rPr>
        <w:t xml:space="preserve"> YTD</w:t>
      </w:r>
    </w:p>
    <w:p w14:paraId="116EA44F" w14:textId="064BB35C" w:rsidR="00A34538" w:rsidRPr="008200FA" w:rsidRDefault="00B9111B" w:rsidP="00A34538">
      <w:pPr>
        <w:pStyle w:val="ListParagraph"/>
        <w:numPr>
          <w:ilvl w:val="0"/>
          <w:numId w:val="4"/>
        </w:numPr>
        <w:rPr>
          <w:color w:val="000000" w:themeColor="text1"/>
        </w:rPr>
      </w:pPr>
      <w:r w:rsidRPr="008200FA">
        <w:rPr>
          <w:color w:val="000000" w:themeColor="text1"/>
        </w:rPr>
        <w:t>MSCI EAFA (non-US)</w:t>
      </w:r>
      <w:r w:rsidR="00A34538" w:rsidRPr="008200FA">
        <w:rPr>
          <w:color w:val="000000" w:themeColor="text1"/>
        </w:rPr>
        <w:t xml:space="preserve">: </w:t>
      </w:r>
      <w:r w:rsidR="007B5CF6" w:rsidRPr="008200FA">
        <w:rPr>
          <w:color w:val="000000" w:themeColor="text1"/>
        </w:rPr>
        <w:t>-4.1% &amp; +7.1</w:t>
      </w:r>
      <w:r w:rsidR="00A34538" w:rsidRPr="008200FA">
        <w:rPr>
          <w:color w:val="000000" w:themeColor="text1"/>
        </w:rPr>
        <w:t>%</w:t>
      </w:r>
      <w:r w:rsidR="007B5CF6" w:rsidRPr="008200FA">
        <w:rPr>
          <w:color w:val="000000" w:themeColor="text1"/>
        </w:rPr>
        <w:t xml:space="preserve"> YTD</w:t>
      </w:r>
    </w:p>
    <w:p w14:paraId="52863317" w14:textId="5436AAAF" w:rsidR="006F421D" w:rsidRPr="008200FA" w:rsidRDefault="00241B65" w:rsidP="006F421D">
      <w:pPr>
        <w:rPr>
          <w:color w:val="000000" w:themeColor="text1"/>
        </w:rPr>
      </w:pPr>
      <w:r w:rsidRPr="008200FA">
        <w:rPr>
          <w:color w:val="000000" w:themeColor="text1"/>
        </w:rPr>
        <w:t xml:space="preserve">The US Federal Funds rate now reads </w:t>
      </w:r>
      <w:r w:rsidR="00DD0299" w:rsidRPr="008200FA">
        <w:rPr>
          <w:color w:val="000000" w:themeColor="text1"/>
        </w:rPr>
        <w:t>5.5</w:t>
      </w:r>
      <w:r w:rsidRPr="008200FA">
        <w:rPr>
          <w:color w:val="000000" w:themeColor="text1"/>
        </w:rPr>
        <w:t xml:space="preserve">%, </w:t>
      </w:r>
      <w:r w:rsidR="00274F56" w:rsidRPr="008200FA">
        <w:rPr>
          <w:color w:val="000000" w:themeColor="text1"/>
        </w:rPr>
        <w:t>its</w:t>
      </w:r>
      <w:r w:rsidRPr="008200FA">
        <w:rPr>
          <w:color w:val="000000" w:themeColor="text1"/>
        </w:rPr>
        <w:t xml:space="preserve"> highest level since </w:t>
      </w:r>
      <w:r w:rsidR="00753EA9" w:rsidRPr="008200FA">
        <w:rPr>
          <w:color w:val="000000" w:themeColor="text1"/>
        </w:rPr>
        <w:t>the Global Financial Crisis</w:t>
      </w:r>
      <w:r w:rsidR="00B15C9D" w:rsidRPr="008200FA">
        <w:rPr>
          <w:color w:val="000000" w:themeColor="text1"/>
        </w:rPr>
        <w:t xml:space="preserve"> of 2008</w:t>
      </w:r>
      <w:r w:rsidRPr="008200FA">
        <w:rPr>
          <w:color w:val="000000" w:themeColor="text1"/>
        </w:rPr>
        <w:t>.</w:t>
      </w:r>
      <w:r w:rsidR="00B15C9D" w:rsidRPr="008200FA">
        <w:rPr>
          <w:color w:val="000000" w:themeColor="text1"/>
        </w:rPr>
        <w:t xml:space="preserve"> </w:t>
      </w:r>
      <w:r w:rsidR="003460A2" w:rsidRPr="008200FA">
        <w:rPr>
          <w:color w:val="000000" w:themeColor="text1"/>
        </w:rPr>
        <w:t>Meanwhile, the 10-year US Treasury yield spiked more than 70bp during the quarter, to 4.57%</w:t>
      </w:r>
      <w:r w:rsidR="00872DC0" w:rsidRPr="008200FA">
        <w:rPr>
          <w:color w:val="000000" w:themeColor="text1"/>
        </w:rPr>
        <w:t xml:space="preserve">.  While the Fed </w:t>
      </w:r>
      <w:r w:rsidR="00385B28">
        <w:rPr>
          <w:color w:val="000000" w:themeColor="text1"/>
        </w:rPr>
        <w:t xml:space="preserve">may have </w:t>
      </w:r>
      <w:r w:rsidR="00872DC0" w:rsidRPr="008200FA">
        <w:rPr>
          <w:color w:val="000000" w:themeColor="text1"/>
        </w:rPr>
        <w:t xml:space="preserve">ushered in a slightly more patient posture on monetary policy from here, </w:t>
      </w:r>
      <w:r w:rsidR="00721267" w:rsidRPr="008200FA">
        <w:rPr>
          <w:color w:val="000000" w:themeColor="text1"/>
        </w:rPr>
        <w:t xml:space="preserve">the move in </w:t>
      </w:r>
      <w:r w:rsidR="00872DC0" w:rsidRPr="008200FA">
        <w:rPr>
          <w:color w:val="000000" w:themeColor="text1"/>
        </w:rPr>
        <w:t xml:space="preserve">bond markets </w:t>
      </w:r>
      <w:r w:rsidR="00721267" w:rsidRPr="008200FA">
        <w:rPr>
          <w:color w:val="000000" w:themeColor="text1"/>
        </w:rPr>
        <w:t xml:space="preserve">further </w:t>
      </w:r>
      <w:r w:rsidR="00D63389" w:rsidRPr="008200FA">
        <w:rPr>
          <w:color w:val="000000" w:themeColor="text1"/>
        </w:rPr>
        <w:t>challen</w:t>
      </w:r>
      <w:r w:rsidR="00385B28">
        <w:rPr>
          <w:color w:val="000000" w:themeColor="text1"/>
        </w:rPr>
        <w:t>ges</w:t>
      </w:r>
      <w:r w:rsidR="00D63389" w:rsidRPr="008200FA">
        <w:rPr>
          <w:color w:val="000000" w:themeColor="text1"/>
        </w:rPr>
        <w:t xml:space="preserve"> the wallets of the American consumer</w:t>
      </w:r>
      <w:r w:rsidR="00721267" w:rsidRPr="008200FA">
        <w:rPr>
          <w:color w:val="000000" w:themeColor="text1"/>
        </w:rPr>
        <w:t>.</w:t>
      </w:r>
    </w:p>
    <w:p w14:paraId="4CBA6E33" w14:textId="35E10D2A" w:rsidR="00512593" w:rsidRPr="008200FA" w:rsidRDefault="00BD18B4" w:rsidP="006F421D">
      <w:pPr>
        <w:rPr>
          <w:color w:val="000000" w:themeColor="text1"/>
        </w:rPr>
      </w:pPr>
      <w:r w:rsidRPr="008200FA">
        <w:rPr>
          <w:color w:val="000000" w:themeColor="text1"/>
        </w:rPr>
        <w:t xml:space="preserve">The amount of negativity </w:t>
      </w:r>
      <w:r w:rsidR="001A4C51" w:rsidRPr="008200FA">
        <w:rPr>
          <w:color w:val="000000" w:themeColor="text1"/>
        </w:rPr>
        <w:t xml:space="preserve">present today </w:t>
      </w:r>
      <w:r w:rsidRPr="008200FA">
        <w:rPr>
          <w:color w:val="000000" w:themeColor="text1"/>
        </w:rPr>
        <w:t>can easily weigh on the psyche of even the most patient investor</w:t>
      </w:r>
      <w:r w:rsidR="004603A6" w:rsidRPr="008200FA">
        <w:rPr>
          <w:color w:val="000000" w:themeColor="text1"/>
        </w:rPr>
        <w:t>s</w:t>
      </w:r>
      <w:r w:rsidR="00D8389A" w:rsidRPr="008200FA">
        <w:rPr>
          <w:color w:val="000000" w:themeColor="text1"/>
        </w:rPr>
        <w:t>.</w:t>
      </w:r>
      <w:r w:rsidR="004603A6" w:rsidRPr="008200FA">
        <w:rPr>
          <w:color w:val="000000" w:themeColor="text1"/>
        </w:rPr>
        <w:t xml:space="preserve">  </w:t>
      </w:r>
      <w:r w:rsidR="004603A6" w:rsidRPr="008200FA">
        <w:rPr>
          <w:b/>
          <w:bCs/>
          <w:i/>
          <w:iCs/>
          <w:color w:val="000000" w:themeColor="text1"/>
        </w:rPr>
        <w:t xml:space="preserve">HOWEVER, timing this market will </w:t>
      </w:r>
      <w:r w:rsidR="00225B7A">
        <w:rPr>
          <w:b/>
          <w:bCs/>
          <w:i/>
          <w:iCs/>
          <w:color w:val="000000" w:themeColor="text1"/>
        </w:rPr>
        <w:t xml:space="preserve">again likely </w:t>
      </w:r>
      <w:r w:rsidR="004603A6" w:rsidRPr="008200FA">
        <w:rPr>
          <w:b/>
          <w:bCs/>
          <w:i/>
          <w:iCs/>
          <w:color w:val="000000" w:themeColor="text1"/>
        </w:rPr>
        <w:t>prove perilous.</w:t>
      </w:r>
      <w:r w:rsidR="004603A6" w:rsidRPr="008200FA">
        <w:rPr>
          <w:color w:val="000000" w:themeColor="text1"/>
        </w:rPr>
        <w:t xml:space="preserve">  </w:t>
      </w:r>
      <w:r w:rsidR="008C27D1" w:rsidRPr="008200FA">
        <w:rPr>
          <w:color w:val="000000" w:themeColor="text1"/>
        </w:rPr>
        <w:t>Companies</w:t>
      </w:r>
      <w:r w:rsidR="00AE7258" w:rsidRPr="008200FA">
        <w:rPr>
          <w:color w:val="000000" w:themeColor="text1"/>
        </w:rPr>
        <w:t xml:space="preserve"> with pricing power </w:t>
      </w:r>
      <w:r w:rsidR="00230526" w:rsidRPr="008200FA">
        <w:rPr>
          <w:color w:val="000000" w:themeColor="text1"/>
        </w:rPr>
        <w:t xml:space="preserve">and </w:t>
      </w:r>
      <w:r w:rsidR="008C27D1" w:rsidRPr="008200FA">
        <w:rPr>
          <w:color w:val="000000" w:themeColor="text1"/>
        </w:rPr>
        <w:t xml:space="preserve">large “moats” </w:t>
      </w:r>
      <w:r w:rsidR="004603A6" w:rsidRPr="008200FA">
        <w:rPr>
          <w:color w:val="000000" w:themeColor="text1"/>
        </w:rPr>
        <w:t>historically benefit from a strong consumer</w:t>
      </w:r>
      <w:r w:rsidR="00AE7258" w:rsidRPr="008200FA">
        <w:rPr>
          <w:color w:val="000000" w:themeColor="text1"/>
        </w:rPr>
        <w:t xml:space="preserve"> </w:t>
      </w:r>
      <w:r w:rsidR="00230526" w:rsidRPr="008200FA">
        <w:rPr>
          <w:color w:val="000000" w:themeColor="text1"/>
        </w:rPr>
        <w:t xml:space="preserve">and an inflationary environment.  These same companies today are not cheaply priced, nor are they immune from </w:t>
      </w:r>
      <w:r w:rsidR="00230526" w:rsidRPr="008200FA">
        <w:rPr>
          <w:color w:val="000000" w:themeColor="text1"/>
        </w:rPr>
        <w:t xml:space="preserve">the tight labor </w:t>
      </w:r>
      <w:r w:rsidR="006A1B2C">
        <w:rPr>
          <w:color w:val="000000" w:themeColor="text1"/>
        </w:rPr>
        <w:t>dynamics</w:t>
      </w:r>
      <w:r w:rsidR="00460794" w:rsidRPr="008200FA">
        <w:rPr>
          <w:color w:val="000000" w:themeColor="text1"/>
        </w:rPr>
        <w:t xml:space="preserve">. </w:t>
      </w:r>
      <w:r w:rsidR="00AE7258" w:rsidRPr="008200FA">
        <w:rPr>
          <w:color w:val="000000" w:themeColor="text1"/>
        </w:rPr>
        <w:t xml:space="preserve"> </w:t>
      </w:r>
      <w:r w:rsidR="007C1E51" w:rsidRPr="008200FA">
        <w:rPr>
          <w:color w:val="000000" w:themeColor="text1"/>
        </w:rPr>
        <w:t xml:space="preserve">There are, </w:t>
      </w:r>
      <w:r w:rsidR="00925C62" w:rsidRPr="008200FA">
        <w:rPr>
          <w:color w:val="000000" w:themeColor="text1"/>
        </w:rPr>
        <w:t>however,</w:t>
      </w:r>
      <w:r w:rsidR="007C1E51" w:rsidRPr="008200FA">
        <w:rPr>
          <w:color w:val="000000" w:themeColor="text1"/>
        </w:rPr>
        <w:t xml:space="preserve"> pockets of the market that are attractively valued…more on this later.</w:t>
      </w:r>
    </w:p>
    <w:p w14:paraId="5BB35DEB" w14:textId="4C9CA3B7" w:rsidR="00460794" w:rsidRPr="008200FA" w:rsidRDefault="00460794" w:rsidP="006F421D">
      <w:pPr>
        <w:rPr>
          <w:color w:val="000000" w:themeColor="text1"/>
        </w:rPr>
      </w:pPr>
      <w:r w:rsidRPr="008200FA">
        <w:rPr>
          <w:color w:val="000000" w:themeColor="text1"/>
        </w:rPr>
        <w:t>During past episodes of economic weakness/recessions, owning high yield</w:t>
      </w:r>
      <w:r w:rsidR="00E34F95" w:rsidRPr="008200FA">
        <w:rPr>
          <w:color w:val="000000" w:themeColor="text1"/>
        </w:rPr>
        <w:t xml:space="preserve"> </w:t>
      </w:r>
      <w:r w:rsidR="007953C0" w:rsidRPr="008200FA">
        <w:rPr>
          <w:color w:val="000000" w:themeColor="text1"/>
        </w:rPr>
        <w:t xml:space="preserve">bonds </w:t>
      </w:r>
      <w:r w:rsidR="00E34F95" w:rsidRPr="008200FA">
        <w:rPr>
          <w:color w:val="000000" w:themeColor="text1"/>
        </w:rPr>
        <w:t xml:space="preserve">proved challenging.  </w:t>
      </w:r>
      <w:r w:rsidR="005A6723">
        <w:rPr>
          <w:color w:val="000000" w:themeColor="text1"/>
        </w:rPr>
        <w:t>This year</w:t>
      </w:r>
      <w:r w:rsidR="00E34F95" w:rsidRPr="008200FA">
        <w:rPr>
          <w:color w:val="000000" w:themeColor="text1"/>
        </w:rPr>
        <w:t xml:space="preserve"> high yield has outpaced </w:t>
      </w:r>
      <w:r w:rsidR="00F44B33" w:rsidRPr="008200FA">
        <w:rPr>
          <w:color w:val="000000" w:themeColor="text1"/>
        </w:rPr>
        <w:t>the AGG by over 7% (and by 7% a year over the last 3 years!)</w:t>
      </w:r>
      <w:r w:rsidR="00EA18D8" w:rsidRPr="008200FA">
        <w:rPr>
          <w:color w:val="000000" w:themeColor="text1"/>
        </w:rPr>
        <w:t>.</w:t>
      </w:r>
      <w:r w:rsidR="00A614FE" w:rsidRPr="008200FA">
        <w:rPr>
          <w:color w:val="000000" w:themeColor="text1"/>
        </w:rPr>
        <w:t xml:space="preserve"> </w:t>
      </w:r>
      <w:r w:rsidR="00E55081">
        <w:rPr>
          <w:color w:val="000000" w:themeColor="text1"/>
        </w:rPr>
        <w:t xml:space="preserve">High yield </w:t>
      </w:r>
      <w:r w:rsidR="00A614FE" w:rsidRPr="008200FA">
        <w:rPr>
          <w:color w:val="000000" w:themeColor="text1"/>
        </w:rPr>
        <w:t xml:space="preserve">is just one example of a category </w:t>
      </w:r>
      <w:r w:rsidR="00E55081">
        <w:rPr>
          <w:color w:val="000000" w:themeColor="text1"/>
        </w:rPr>
        <w:t>whose</w:t>
      </w:r>
      <w:r w:rsidR="00A614FE" w:rsidRPr="008200FA">
        <w:rPr>
          <w:color w:val="000000" w:themeColor="text1"/>
        </w:rPr>
        <w:t xml:space="preserve"> risk we view differently </w:t>
      </w:r>
      <w:r w:rsidR="006136A6">
        <w:rPr>
          <w:color w:val="000000" w:themeColor="text1"/>
        </w:rPr>
        <w:t xml:space="preserve">today. With stimuli in the markets and better balance sheet management, </w:t>
      </w:r>
      <w:r w:rsidR="00BD32A6">
        <w:rPr>
          <w:color w:val="000000" w:themeColor="text1"/>
        </w:rPr>
        <w:t>this isn’t the same “junk bond” market we’ve seen during past episodes of stress.</w:t>
      </w:r>
    </w:p>
    <w:p w14:paraId="3DDB4357" w14:textId="30CC5C2F" w:rsidR="00842A99" w:rsidRPr="008200FA" w:rsidRDefault="00571332" w:rsidP="00783FBB">
      <w:pPr>
        <w:rPr>
          <w:color w:val="000000" w:themeColor="text1"/>
        </w:rPr>
      </w:pPr>
      <w:r w:rsidRPr="008200FA">
        <w:rPr>
          <w:color w:val="000000" w:themeColor="text1"/>
        </w:rPr>
        <w:t xml:space="preserve">We are not suggesting that historical references are to be disregarded and that everything is “different this time.” </w:t>
      </w:r>
      <w:proofErr w:type="gramStart"/>
      <w:r w:rsidR="0086572A">
        <w:rPr>
          <w:b/>
          <w:bCs/>
          <w:i/>
          <w:iCs/>
          <w:color w:val="000000" w:themeColor="text1"/>
        </w:rPr>
        <w:t>Instead</w:t>
      </w:r>
      <w:proofErr w:type="gramEnd"/>
      <w:r w:rsidRPr="008200FA">
        <w:rPr>
          <w:b/>
          <w:bCs/>
          <w:i/>
          <w:iCs/>
          <w:color w:val="000000" w:themeColor="text1"/>
        </w:rPr>
        <w:t xml:space="preserve"> we </w:t>
      </w:r>
      <w:r w:rsidR="0086572A">
        <w:rPr>
          <w:b/>
          <w:bCs/>
          <w:i/>
          <w:iCs/>
          <w:color w:val="000000" w:themeColor="text1"/>
        </w:rPr>
        <w:t>a</w:t>
      </w:r>
      <w:r w:rsidRPr="008200FA">
        <w:rPr>
          <w:b/>
          <w:bCs/>
          <w:i/>
          <w:iCs/>
          <w:color w:val="000000" w:themeColor="text1"/>
        </w:rPr>
        <w:t>ssert</w:t>
      </w:r>
      <w:r w:rsidR="0086572A">
        <w:rPr>
          <w:b/>
          <w:bCs/>
          <w:i/>
          <w:iCs/>
          <w:color w:val="000000" w:themeColor="text1"/>
        </w:rPr>
        <w:t xml:space="preserve"> </w:t>
      </w:r>
      <w:r w:rsidRPr="008200FA">
        <w:rPr>
          <w:b/>
          <w:bCs/>
          <w:i/>
          <w:iCs/>
          <w:color w:val="000000" w:themeColor="text1"/>
        </w:rPr>
        <w:t>that we must continually evaluate the nuances to today’s environment to make the best calculated decisions involving risk and reward.</w:t>
      </w:r>
      <w:r w:rsidR="00842A99" w:rsidRPr="008200FA">
        <w:rPr>
          <w:color w:val="000000" w:themeColor="text1"/>
        </w:rPr>
        <w:t xml:space="preserve">  </w:t>
      </w:r>
    </w:p>
    <w:p w14:paraId="5BCC509A" w14:textId="77777777" w:rsidR="006C3A76" w:rsidRPr="008200FA" w:rsidRDefault="00842A99" w:rsidP="00783FBB">
      <w:pPr>
        <w:rPr>
          <w:color w:val="000000" w:themeColor="text1"/>
        </w:rPr>
      </w:pPr>
      <w:r w:rsidRPr="008200FA">
        <w:rPr>
          <w:color w:val="000000" w:themeColor="text1"/>
        </w:rPr>
        <w:t>Over long periods of time, equities have outpaced bonds.  Over many stretches of time, bonds and stocks move in opposite directions.</w:t>
      </w:r>
      <w:r w:rsidR="00DA1688" w:rsidRPr="008200FA">
        <w:rPr>
          <w:color w:val="000000" w:themeColor="text1"/>
        </w:rPr>
        <w:t xml:space="preserve"> </w:t>
      </w:r>
      <w:r w:rsidR="003623FD" w:rsidRPr="008200FA">
        <w:rPr>
          <w:color w:val="000000" w:themeColor="text1"/>
        </w:rPr>
        <w:t xml:space="preserve"> While both are true statements, we believe there are </w:t>
      </w:r>
      <w:r w:rsidR="003623FD" w:rsidRPr="008200FA">
        <w:rPr>
          <w:b/>
          <w:bCs/>
          <w:color w:val="000000" w:themeColor="text1"/>
          <w:u w:val="single"/>
        </w:rPr>
        <w:t>generational</w:t>
      </w:r>
      <w:r w:rsidR="003623FD" w:rsidRPr="008200FA">
        <w:rPr>
          <w:color w:val="000000" w:themeColor="text1"/>
        </w:rPr>
        <w:t xml:space="preserve"> opportunities in fixed income right now and more selective pockets of opportunity in equities.</w:t>
      </w:r>
    </w:p>
    <w:p w14:paraId="209D6444" w14:textId="7F12CB9A" w:rsidR="00352408" w:rsidRPr="008200FA" w:rsidRDefault="00352408" w:rsidP="00783FBB">
      <w:pPr>
        <w:rPr>
          <w:color w:val="000000" w:themeColor="text1"/>
        </w:rPr>
        <w:sectPr w:rsidR="00352408" w:rsidRPr="008200FA" w:rsidSect="00E969CF">
          <w:type w:val="continuous"/>
          <w:pgSz w:w="12240" w:h="15840"/>
          <w:pgMar w:top="864" w:right="864" w:bottom="864" w:left="864" w:header="720" w:footer="720" w:gutter="0"/>
          <w:cols w:num="2" w:space="720"/>
          <w:docGrid w:linePitch="360"/>
        </w:sectPr>
      </w:pPr>
      <w:r w:rsidRPr="008200FA">
        <w:rPr>
          <w:color w:val="000000" w:themeColor="text1"/>
        </w:rPr>
        <w:t xml:space="preserve">Does Q3 signal </w:t>
      </w:r>
      <w:r w:rsidR="00950875" w:rsidRPr="008200FA">
        <w:rPr>
          <w:color w:val="000000" w:themeColor="text1"/>
        </w:rPr>
        <w:t xml:space="preserve">a continuation of the </w:t>
      </w:r>
      <w:r w:rsidR="00A96021" w:rsidRPr="008200FA">
        <w:rPr>
          <w:color w:val="000000" w:themeColor="text1"/>
        </w:rPr>
        <w:t xml:space="preserve">recent </w:t>
      </w:r>
      <w:r w:rsidR="00950875" w:rsidRPr="008200FA">
        <w:rPr>
          <w:color w:val="000000" w:themeColor="text1"/>
        </w:rPr>
        <w:t xml:space="preserve">trends or an inflection point? </w:t>
      </w:r>
      <w:r w:rsidR="00AE4E8B" w:rsidRPr="008200FA">
        <w:rPr>
          <w:color w:val="000000" w:themeColor="text1"/>
        </w:rPr>
        <w:t>Anticipating</w:t>
      </w:r>
      <w:r w:rsidR="00950875" w:rsidRPr="008200FA">
        <w:rPr>
          <w:color w:val="000000" w:themeColor="text1"/>
        </w:rPr>
        <w:t xml:space="preserve"> a Fed </w:t>
      </w:r>
      <w:proofErr w:type="gramStart"/>
      <w:r w:rsidR="00AE4E8B" w:rsidRPr="008200FA">
        <w:rPr>
          <w:color w:val="000000" w:themeColor="text1"/>
        </w:rPr>
        <w:t>pause</w:t>
      </w:r>
      <w:proofErr w:type="gramEnd"/>
      <w:r w:rsidR="00AE4E8B" w:rsidRPr="008200FA">
        <w:rPr>
          <w:color w:val="000000" w:themeColor="text1"/>
        </w:rPr>
        <w:t xml:space="preserve"> and inflection point is about as worthwhile as trying to diagnose whether economic weakening is good or bad for markets. </w:t>
      </w:r>
      <w:r w:rsidR="00AE4E8B" w:rsidRPr="008200FA">
        <w:rPr>
          <w:b/>
          <w:bCs/>
          <w:i/>
          <w:iCs/>
          <w:color w:val="000000" w:themeColor="text1"/>
        </w:rPr>
        <w:t>I</w:t>
      </w:r>
      <w:r w:rsidR="00A96021" w:rsidRPr="008200FA">
        <w:rPr>
          <w:b/>
          <w:bCs/>
          <w:i/>
          <w:iCs/>
          <w:color w:val="000000" w:themeColor="text1"/>
        </w:rPr>
        <w:t>n</w:t>
      </w:r>
      <w:r w:rsidR="00AE4E8B" w:rsidRPr="008200FA">
        <w:rPr>
          <w:b/>
          <w:bCs/>
          <w:i/>
          <w:iCs/>
          <w:color w:val="000000" w:themeColor="text1"/>
        </w:rPr>
        <w:t xml:space="preserve"> a weird way, i</w:t>
      </w:r>
      <w:r w:rsidR="00A96021" w:rsidRPr="008200FA">
        <w:rPr>
          <w:b/>
          <w:bCs/>
          <w:i/>
          <w:iCs/>
          <w:color w:val="000000" w:themeColor="text1"/>
        </w:rPr>
        <w:t xml:space="preserve">t’s </w:t>
      </w:r>
      <w:r w:rsidR="00AE4E8B" w:rsidRPr="008200FA">
        <w:rPr>
          <w:b/>
          <w:bCs/>
          <w:i/>
          <w:iCs/>
          <w:color w:val="000000" w:themeColor="text1"/>
        </w:rPr>
        <w:t>both!</w:t>
      </w:r>
      <w:r w:rsidR="00F87CE3" w:rsidRPr="008200FA">
        <w:rPr>
          <w:b/>
          <w:bCs/>
          <w:i/>
          <w:iCs/>
          <w:color w:val="000000" w:themeColor="text1"/>
        </w:rPr>
        <w:t xml:space="preserve"> </w:t>
      </w:r>
      <w:r w:rsidR="00F87CE3" w:rsidRPr="008200FA">
        <w:rPr>
          <w:color w:val="000000" w:themeColor="text1"/>
        </w:rPr>
        <w:t>A slowing consumer can slow inflation</w:t>
      </w:r>
      <w:r w:rsidR="00227B94" w:rsidRPr="008200FA">
        <w:rPr>
          <w:color w:val="000000" w:themeColor="text1"/>
        </w:rPr>
        <w:t xml:space="preserve"> (which is generally good for equities) </w:t>
      </w:r>
      <w:r w:rsidR="00522EA0" w:rsidRPr="008200FA">
        <w:rPr>
          <w:color w:val="000000" w:themeColor="text1"/>
        </w:rPr>
        <w:t>but also hurts sales</w:t>
      </w:r>
      <w:r w:rsidR="00026A5C" w:rsidRPr="008200FA">
        <w:rPr>
          <w:color w:val="000000" w:themeColor="text1"/>
        </w:rPr>
        <w:t xml:space="preserve">. Less wage pressure helps business, but slower </w:t>
      </w:r>
      <w:r w:rsidR="001F0080" w:rsidRPr="008200FA">
        <w:rPr>
          <w:color w:val="000000" w:themeColor="text1"/>
        </w:rPr>
        <w:t xml:space="preserve">spending </w:t>
      </w:r>
      <w:r w:rsidR="00026A5C" w:rsidRPr="008200FA">
        <w:rPr>
          <w:color w:val="000000" w:themeColor="text1"/>
        </w:rPr>
        <w:t>impairs their ability to grow.</w:t>
      </w:r>
      <w:r w:rsidR="00A864B5" w:rsidRPr="008200FA">
        <w:rPr>
          <w:color w:val="000000" w:themeColor="text1"/>
        </w:rPr>
        <w:t xml:space="preserve"> In the end, there’s a very good reason there’s a modest correlation between economics and stock market performance.</w:t>
      </w:r>
      <w:r w:rsidR="00227B94" w:rsidRPr="008200FA">
        <w:rPr>
          <w:color w:val="000000" w:themeColor="text1"/>
        </w:rPr>
        <w:t xml:space="preserve"> </w:t>
      </w:r>
      <w:r w:rsidR="00CA1176" w:rsidRPr="00CA1176">
        <w:rPr>
          <w:b/>
          <w:bCs/>
          <w:i/>
          <w:iCs/>
          <w:color w:val="000000" w:themeColor="text1"/>
        </w:rPr>
        <w:t xml:space="preserve">We again reinforce the </w:t>
      </w:r>
      <w:r w:rsidR="00CA1176">
        <w:rPr>
          <w:b/>
          <w:bCs/>
          <w:i/>
          <w:iCs/>
          <w:color w:val="000000" w:themeColor="text1"/>
        </w:rPr>
        <w:t xml:space="preserve">core </w:t>
      </w:r>
      <w:r w:rsidR="00CA1176" w:rsidRPr="00CA1176">
        <w:rPr>
          <w:b/>
          <w:bCs/>
          <w:i/>
          <w:iCs/>
          <w:color w:val="000000" w:themeColor="text1"/>
        </w:rPr>
        <w:t>belief that patience will be rewarded!</w:t>
      </w:r>
    </w:p>
    <w:p w14:paraId="6B6E74CE" w14:textId="4E871DF3" w:rsidR="003412D5" w:rsidRPr="008200FA" w:rsidRDefault="00043886" w:rsidP="00014603">
      <w:pPr>
        <w:jc w:val="center"/>
        <w:rPr>
          <w:rFonts w:asciiTheme="majorHAnsi" w:eastAsiaTheme="majorEastAsia" w:hAnsiTheme="majorHAnsi" w:cstheme="majorBidi"/>
          <w:b/>
          <w:caps/>
          <w:color w:val="000000" w:themeColor="text1"/>
          <w:spacing w:val="20"/>
          <w:sz w:val="36"/>
          <w:szCs w:val="32"/>
          <w:lang w:eastAsia="en-US"/>
        </w:rPr>
        <w:sectPr w:rsidR="003412D5" w:rsidRPr="008200FA">
          <w:type w:val="continuous"/>
          <w:pgSz w:w="12240" w:h="15840"/>
          <w:pgMar w:top="1080" w:right="1080" w:bottom="1080" w:left="1080" w:header="720" w:footer="720" w:gutter="0"/>
          <w:cols w:space="720"/>
          <w:docGrid w:linePitch="360"/>
        </w:sectPr>
      </w:pPr>
      <w:r w:rsidRPr="008200FA">
        <w:rPr>
          <w:rFonts w:asciiTheme="majorHAnsi" w:eastAsiaTheme="majorEastAsia" w:hAnsiTheme="majorHAnsi" w:cstheme="majorBidi"/>
          <w:b/>
          <w:caps/>
          <w:color w:val="000000" w:themeColor="text1"/>
          <w:spacing w:val="20"/>
          <w:sz w:val="36"/>
          <w:szCs w:val="32"/>
          <w:lang w:eastAsia="en-US"/>
        </w:rPr>
        <w:lastRenderedPageBreak/>
        <w:t>Bargains, risks, Headwinds</w:t>
      </w:r>
      <w:r w:rsidR="00C95FE6" w:rsidRPr="008200FA">
        <w:rPr>
          <w:rFonts w:asciiTheme="majorHAnsi" w:eastAsiaTheme="majorEastAsia" w:hAnsiTheme="majorHAnsi" w:cstheme="majorBidi"/>
          <w:b/>
          <w:caps/>
          <w:color w:val="000000" w:themeColor="text1"/>
          <w:spacing w:val="20"/>
          <w:sz w:val="36"/>
          <w:szCs w:val="32"/>
          <w:lang w:eastAsia="en-US"/>
        </w:rPr>
        <w:t xml:space="preserve"> &amp; opportunities</w:t>
      </w:r>
      <w:r w:rsidR="00014603" w:rsidRPr="008200FA">
        <w:rPr>
          <w:rFonts w:asciiTheme="majorHAnsi" w:eastAsiaTheme="majorEastAsia" w:hAnsiTheme="majorHAnsi" w:cstheme="majorBidi"/>
          <w:b/>
          <w:caps/>
          <w:color w:val="000000" w:themeColor="text1"/>
          <w:spacing w:val="20"/>
          <w:sz w:val="36"/>
          <w:szCs w:val="32"/>
          <w:lang w:eastAsia="en-US"/>
        </w:rPr>
        <w:t>…</w:t>
      </w:r>
    </w:p>
    <w:p w14:paraId="5CE14741" w14:textId="543469A8" w:rsidR="00912B61" w:rsidRPr="00A96D58" w:rsidRDefault="00EA5CB6" w:rsidP="00E21C70">
      <w:pPr>
        <w:rPr>
          <w:b/>
          <w:bCs/>
          <w:i/>
          <w:iCs/>
          <w:color w:val="0070C0"/>
        </w:rPr>
      </w:pPr>
      <w:bookmarkStart w:id="1" w:name="_Hlk12360201"/>
      <w:r w:rsidRPr="00A96D58">
        <w:rPr>
          <w:b/>
          <w:bCs/>
          <w:i/>
          <w:iCs/>
          <w:color w:val="0070C0"/>
        </w:rPr>
        <w:t>I</w:t>
      </w:r>
      <w:r w:rsidR="00F146AA" w:rsidRPr="00A96D58">
        <w:rPr>
          <w:b/>
          <w:bCs/>
          <w:i/>
          <w:iCs/>
          <w:color w:val="0070C0"/>
        </w:rPr>
        <w:t xml:space="preserve">t is only </w:t>
      </w:r>
      <w:r w:rsidRPr="00A96D58">
        <w:rPr>
          <w:b/>
          <w:bCs/>
          <w:i/>
          <w:iCs/>
          <w:color w:val="0070C0"/>
        </w:rPr>
        <w:t xml:space="preserve">appropriate to begin </w:t>
      </w:r>
      <w:r w:rsidR="001F0080" w:rsidRPr="00A96D58">
        <w:rPr>
          <w:b/>
          <w:bCs/>
          <w:i/>
          <w:iCs/>
          <w:color w:val="0070C0"/>
        </w:rPr>
        <w:t xml:space="preserve">our look ahead </w:t>
      </w:r>
      <w:r w:rsidRPr="00A96D58">
        <w:rPr>
          <w:b/>
          <w:bCs/>
          <w:i/>
          <w:iCs/>
          <w:color w:val="0070C0"/>
        </w:rPr>
        <w:t>with a</w:t>
      </w:r>
      <w:r w:rsidR="00E91F3A" w:rsidRPr="00A96D58">
        <w:rPr>
          <w:b/>
          <w:bCs/>
          <w:i/>
          <w:iCs/>
          <w:color w:val="0070C0"/>
        </w:rPr>
        <w:t xml:space="preserve">n expression of our deepest sympathy for those embroiled in </w:t>
      </w:r>
      <w:r w:rsidR="00660A54" w:rsidRPr="00A96D58">
        <w:rPr>
          <w:b/>
          <w:bCs/>
          <w:i/>
          <w:iCs/>
          <w:color w:val="0070C0"/>
        </w:rPr>
        <w:t xml:space="preserve">and impacted by </w:t>
      </w:r>
      <w:r w:rsidR="00E91F3A" w:rsidRPr="00A96D58">
        <w:rPr>
          <w:b/>
          <w:bCs/>
          <w:i/>
          <w:iCs/>
          <w:color w:val="0070C0"/>
        </w:rPr>
        <w:t xml:space="preserve">the conflict in </w:t>
      </w:r>
      <w:r w:rsidR="004A64FE" w:rsidRPr="00A96D58">
        <w:rPr>
          <w:b/>
          <w:bCs/>
          <w:i/>
          <w:iCs/>
          <w:color w:val="0070C0"/>
        </w:rPr>
        <w:t xml:space="preserve">and around </w:t>
      </w:r>
      <w:r w:rsidR="00E91F3A" w:rsidRPr="00A96D58">
        <w:rPr>
          <w:b/>
          <w:bCs/>
          <w:i/>
          <w:iCs/>
          <w:color w:val="0070C0"/>
        </w:rPr>
        <w:t>Israel.</w:t>
      </w:r>
      <w:r w:rsidR="002210B7" w:rsidRPr="00A96D58">
        <w:rPr>
          <w:b/>
          <w:bCs/>
          <w:i/>
          <w:iCs/>
          <w:color w:val="0070C0"/>
        </w:rPr>
        <w:t xml:space="preserve"> Our thoughts and prayers to all of those in the area and with loved ones in the region.</w:t>
      </w:r>
    </w:p>
    <w:p w14:paraId="0B20AE30" w14:textId="15B58DEA" w:rsidR="002210B7" w:rsidRPr="008200FA" w:rsidRDefault="00674D1A" w:rsidP="00E21C70">
      <w:pPr>
        <w:rPr>
          <w:color w:val="000000" w:themeColor="text1"/>
        </w:rPr>
      </w:pPr>
      <w:r w:rsidRPr="008200FA">
        <w:rPr>
          <w:color w:val="000000" w:themeColor="text1"/>
        </w:rPr>
        <w:t xml:space="preserve">This tragedy serves as a humbling reminder that there are elements of risk one can never fully calculate nor account for </w:t>
      </w:r>
      <w:r w:rsidR="00DA6AC0" w:rsidRPr="008200FA">
        <w:rPr>
          <w:color w:val="000000" w:themeColor="text1"/>
        </w:rPr>
        <w:t xml:space="preserve">in his/her portfolio. A single </w:t>
      </w:r>
      <w:r w:rsidR="002C167F" w:rsidRPr="008200FA">
        <w:rPr>
          <w:color w:val="000000" w:themeColor="text1"/>
        </w:rPr>
        <w:t xml:space="preserve">event </w:t>
      </w:r>
      <w:r w:rsidR="00DA6AC0" w:rsidRPr="008200FA">
        <w:rPr>
          <w:color w:val="000000" w:themeColor="text1"/>
        </w:rPr>
        <w:t>can trigger an inflection point or exacerbate an already troubling trend.</w:t>
      </w:r>
      <w:r w:rsidR="00316DBD" w:rsidRPr="008200FA">
        <w:rPr>
          <w:color w:val="000000" w:themeColor="text1"/>
        </w:rPr>
        <w:t xml:space="preserve">  In the example of the Israeli tragedy, the</w:t>
      </w:r>
      <w:r w:rsidR="003207F7" w:rsidRPr="008200FA">
        <w:rPr>
          <w:color w:val="000000" w:themeColor="text1"/>
        </w:rPr>
        <w:t xml:space="preserve"> conflict further challenges of global Central banks </w:t>
      </w:r>
      <w:r w:rsidR="00194D55">
        <w:rPr>
          <w:color w:val="000000" w:themeColor="text1"/>
        </w:rPr>
        <w:t>as they</w:t>
      </w:r>
      <w:r w:rsidR="003207F7" w:rsidRPr="008200FA">
        <w:rPr>
          <w:color w:val="000000" w:themeColor="text1"/>
        </w:rPr>
        <w:t xml:space="preserve"> battle inflation</w:t>
      </w:r>
      <w:r w:rsidR="00194D55">
        <w:rPr>
          <w:color w:val="000000" w:themeColor="text1"/>
        </w:rPr>
        <w:t>,</w:t>
      </w:r>
      <w:r w:rsidR="003207F7" w:rsidRPr="008200FA">
        <w:rPr>
          <w:color w:val="000000" w:themeColor="text1"/>
        </w:rPr>
        <w:t xml:space="preserve"> as energy prices rise</w:t>
      </w:r>
      <w:r w:rsidR="00194D55">
        <w:rPr>
          <w:color w:val="000000" w:themeColor="text1"/>
        </w:rPr>
        <w:t>,</w:t>
      </w:r>
      <w:r w:rsidR="003207F7" w:rsidRPr="008200FA">
        <w:rPr>
          <w:color w:val="000000" w:themeColor="text1"/>
        </w:rPr>
        <w:t xml:space="preserve"> and </w:t>
      </w:r>
      <w:r w:rsidR="00194D55">
        <w:rPr>
          <w:color w:val="000000" w:themeColor="text1"/>
        </w:rPr>
        <w:t xml:space="preserve">as </w:t>
      </w:r>
      <w:r w:rsidR="003207F7" w:rsidRPr="008200FA">
        <w:rPr>
          <w:color w:val="000000" w:themeColor="text1"/>
        </w:rPr>
        <w:t>consumers</w:t>
      </w:r>
      <w:r w:rsidR="00EC4973" w:rsidRPr="008200FA">
        <w:rPr>
          <w:color w:val="000000" w:themeColor="text1"/>
        </w:rPr>
        <w:t xml:space="preserve"> face weakening balance sheets</w:t>
      </w:r>
      <w:r w:rsidR="004A0ED9">
        <w:rPr>
          <w:color w:val="000000" w:themeColor="text1"/>
        </w:rPr>
        <w:t xml:space="preserve"> and tighter access to credit</w:t>
      </w:r>
      <w:r w:rsidR="00EC4973" w:rsidRPr="008200FA">
        <w:rPr>
          <w:color w:val="000000" w:themeColor="text1"/>
        </w:rPr>
        <w:t>.</w:t>
      </w:r>
      <w:r w:rsidR="00316DBD" w:rsidRPr="008200FA">
        <w:rPr>
          <w:color w:val="000000" w:themeColor="text1"/>
        </w:rPr>
        <w:t xml:space="preserve"> </w:t>
      </w:r>
    </w:p>
    <w:p w14:paraId="51F9EB18" w14:textId="77777777" w:rsidR="00BE0235" w:rsidRPr="008200FA" w:rsidRDefault="00E74A52" w:rsidP="00E21C70">
      <w:pPr>
        <w:rPr>
          <w:color w:val="000000" w:themeColor="text1"/>
        </w:rPr>
      </w:pPr>
      <w:r w:rsidRPr="008200FA">
        <w:rPr>
          <w:color w:val="000000" w:themeColor="text1"/>
        </w:rPr>
        <w:t>As this section i</w:t>
      </w:r>
      <w:r w:rsidR="00BE0235" w:rsidRPr="008200FA">
        <w:rPr>
          <w:color w:val="000000" w:themeColor="text1"/>
        </w:rPr>
        <w:t>s titled, below we will look at where our team believes the markets are offering the greatest opportunities (and the most visible) and what areas of the markets we believe merit and underweight or avoidance.</w:t>
      </w:r>
    </w:p>
    <w:p w14:paraId="46DF6C86" w14:textId="220DEFF2" w:rsidR="00D52148" w:rsidRPr="008200FA" w:rsidRDefault="00247FA4" w:rsidP="00E21C70">
      <w:pPr>
        <w:rPr>
          <w:b/>
          <w:bCs/>
          <w:color w:val="000000" w:themeColor="text1"/>
        </w:rPr>
      </w:pPr>
      <w:r w:rsidRPr="008200FA">
        <w:rPr>
          <w:b/>
          <w:bCs/>
          <w:color w:val="000000" w:themeColor="text1"/>
        </w:rPr>
        <w:t>Bargains</w:t>
      </w:r>
      <w:r w:rsidR="00D52148" w:rsidRPr="008200FA">
        <w:rPr>
          <w:b/>
          <w:bCs/>
          <w:color w:val="000000" w:themeColor="text1"/>
        </w:rPr>
        <w:t>?</w:t>
      </w:r>
    </w:p>
    <w:p w14:paraId="079EFBFE" w14:textId="692B1ACE" w:rsidR="0067648A" w:rsidRPr="008200FA" w:rsidRDefault="00203937" w:rsidP="00E21C70">
      <w:pPr>
        <w:rPr>
          <w:color w:val="000000" w:themeColor="text1"/>
        </w:rPr>
      </w:pPr>
      <w:r w:rsidRPr="008200FA">
        <w:rPr>
          <w:color w:val="000000" w:themeColor="text1"/>
        </w:rPr>
        <w:t xml:space="preserve">A bargain can be </w:t>
      </w:r>
      <w:r w:rsidR="00025E83" w:rsidRPr="008200FA">
        <w:rPr>
          <w:color w:val="000000" w:themeColor="text1"/>
        </w:rPr>
        <w:t>defined as</w:t>
      </w:r>
      <w:r w:rsidRPr="008200FA">
        <w:rPr>
          <w:color w:val="000000" w:themeColor="text1"/>
        </w:rPr>
        <w:t xml:space="preserve"> a thing bought or offered for sale more cheaply than is usual or expected</w:t>
      </w:r>
      <w:r w:rsidR="0067648A" w:rsidRPr="008200FA">
        <w:rPr>
          <w:color w:val="000000" w:themeColor="text1"/>
        </w:rPr>
        <w:t xml:space="preserve">. In the world of </w:t>
      </w:r>
      <w:r w:rsidR="00A9048B" w:rsidRPr="008200FA">
        <w:rPr>
          <w:color w:val="000000" w:themeColor="text1"/>
        </w:rPr>
        <w:t xml:space="preserve">investing, </w:t>
      </w:r>
      <w:r w:rsidR="0067648A" w:rsidRPr="008200FA">
        <w:rPr>
          <w:color w:val="000000" w:themeColor="text1"/>
        </w:rPr>
        <w:t>bargains</w:t>
      </w:r>
      <w:r w:rsidR="00A9048B" w:rsidRPr="008200FA">
        <w:rPr>
          <w:color w:val="000000" w:themeColor="text1"/>
        </w:rPr>
        <w:t xml:space="preserve"> often also carry the moniker “buyer beware.” Sometimes stocks are cheap for a good reason.</w:t>
      </w:r>
    </w:p>
    <w:p w14:paraId="75F03697" w14:textId="484FBD25" w:rsidR="00A9048B" w:rsidRPr="008200FA" w:rsidRDefault="00A9048B" w:rsidP="00E21C70">
      <w:pPr>
        <w:rPr>
          <w:color w:val="000000" w:themeColor="text1"/>
        </w:rPr>
      </w:pPr>
      <w:r w:rsidRPr="008200FA">
        <w:rPr>
          <w:color w:val="000000" w:themeColor="text1"/>
        </w:rPr>
        <w:t>As we survey the investment landscape for bargains entering Q4, we have identified the following candidates:</w:t>
      </w:r>
    </w:p>
    <w:p w14:paraId="51988C78" w14:textId="47F96232" w:rsidR="00A9048B" w:rsidRDefault="00A9048B" w:rsidP="00A9048B">
      <w:pPr>
        <w:pStyle w:val="ListParagraph"/>
        <w:numPr>
          <w:ilvl w:val="0"/>
          <w:numId w:val="12"/>
        </w:numPr>
        <w:rPr>
          <w:color w:val="000000" w:themeColor="text1"/>
        </w:rPr>
      </w:pPr>
      <w:r w:rsidRPr="008200FA">
        <w:rPr>
          <w:color w:val="000000" w:themeColor="text1"/>
        </w:rPr>
        <w:t>Energy Stocks (both US &amp; non-US)</w:t>
      </w:r>
    </w:p>
    <w:p w14:paraId="1D614B68" w14:textId="147E2436" w:rsidR="00E64214" w:rsidRPr="008200FA" w:rsidRDefault="00E64214" w:rsidP="00A9048B">
      <w:pPr>
        <w:pStyle w:val="ListParagraph"/>
        <w:numPr>
          <w:ilvl w:val="0"/>
          <w:numId w:val="12"/>
        </w:numPr>
        <w:rPr>
          <w:color w:val="000000" w:themeColor="text1"/>
        </w:rPr>
      </w:pPr>
      <w:r>
        <w:rPr>
          <w:color w:val="000000" w:themeColor="text1"/>
        </w:rPr>
        <w:t>US I</w:t>
      </w:r>
      <w:r w:rsidR="000463D9">
        <w:rPr>
          <w:color w:val="000000" w:themeColor="text1"/>
        </w:rPr>
        <w:t>n</w:t>
      </w:r>
      <w:r>
        <w:rPr>
          <w:color w:val="000000" w:themeColor="text1"/>
        </w:rPr>
        <w:t>dustr</w:t>
      </w:r>
      <w:r w:rsidR="000463D9">
        <w:rPr>
          <w:color w:val="000000" w:themeColor="text1"/>
        </w:rPr>
        <w:t xml:space="preserve">ials </w:t>
      </w:r>
      <w:r w:rsidR="00183B9A">
        <w:rPr>
          <w:color w:val="000000" w:themeColor="text1"/>
        </w:rPr>
        <w:t>(</w:t>
      </w:r>
      <w:r w:rsidR="000975FA">
        <w:rPr>
          <w:color w:val="000000" w:themeColor="text1"/>
        </w:rPr>
        <w:t xml:space="preserve">think defense, Deere, </w:t>
      </w:r>
      <w:proofErr w:type="spellStart"/>
      <w:r w:rsidR="000975FA">
        <w:rPr>
          <w:color w:val="000000" w:themeColor="text1"/>
        </w:rPr>
        <w:t>Caterpiller</w:t>
      </w:r>
      <w:proofErr w:type="spellEnd"/>
      <w:r w:rsidR="000975FA">
        <w:rPr>
          <w:color w:val="000000" w:themeColor="text1"/>
        </w:rPr>
        <w:t>)</w:t>
      </w:r>
    </w:p>
    <w:p w14:paraId="349D628E" w14:textId="6AE3DBEE" w:rsidR="00A9048B" w:rsidRPr="008200FA" w:rsidRDefault="00A7141D" w:rsidP="00A9048B">
      <w:pPr>
        <w:pStyle w:val="ListParagraph"/>
        <w:numPr>
          <w:ilvl w:val="0"/>
          <w:numId w:val="12"/>
        </w:numPr>
        <w:rPr>
          <w:color w:val="000000" w:themeColor="text1"/>
        </w:rPr>
      </w:pPr>
      <w:r w:rsidRPr="008200FA">
        <w:rPr>
          <w:color w:val="000000" w:themeColor="text1"/>
        </w:rPr>
        <w:t>Non-US high cash flowing dividend growers</w:t>
      </w:r>
    </w:p>
    <w:p w14:paraId="3BF16B2F" w14:textId="44C9EC88" w:rsidR="00A7141D" w:rsidRPr="008200FA" w:rsidRDefault="00C12F8B" w:rsidP="00A9048B">
      <w:pPr>
        <w:pStyle w:val="ListParagraph"/>
        <w:numPr>
          <w:ilvl w:val="0"/>
          <w:numId w:val="12"/>
        </w:numPr>
        <w:rPr>
          <w:color w:val="000000" w:themeColor="text1"/>
        </w:rPr>
      </w:pPr>
      <w:r w:rsidRPr="008200FA">
        <w:rPr>
          <w:color w:val="000000" w:themeColor="text1"/>
        </w:rPr>
        <w:t>Emerging Market Equities (including China)</w:t>
      </w:r>
    </w:p>
    <w:p w14:paraId="0DAE4934" w14:textId="3082B107" w:rsidR="00C12F8B" w:rsidRPr="008200FA" w:rsidRDefault="00C12F8B" w:rsidP="00A9048B">
      <w:pPr>
        <w:pStyle w:val="ListParagraph"/>
        <w:numPr>
          <w:ilvl w:val="0"/>
          <w:numId w:val="12"/>
        </w:numPr>
        <w:rPr>
          <w:color w:val="000000" w:themeColor="text1"/>
        </w:rPr>
      </w:pPr>
      <w:r w:rsidRPr="008200FA">
        <w:rPr>
          <w:color w:val="000000" w:themeColor="text1"/>
        </w:rPr>
        <w:t xml:space="preserve">US healthcare </w:t>
      </w:r>
      <w:r w:rsidR="00020E64" w:rsidRPr="008200FA">
        <w:rPr>
          <w:color w:val="000000" w:themeColor="text1"/>
        </w:rPr>
        <w:t>sector</w:t>
      </w:r>
    </w:p>
    <w:p w14:paraId="4F39438F" w14:textId="051D662D" w:rsidR="00F231D7" w:rsidRPr="008200FA" w:rsidRDefault="00F231D7" w:rsidP="00A9048B">
      <w:pPr>
        <w:pStyle w:val="ListParagraph"/>
        <w:numPr>
          <w:ilvl w:val="0"/>
          <w:numId w:val="12"/>
        </w:numPr>
        <w:rPr>
          <w:color w:val="000000" w:themeColor="text1"/>
        </w:rPr>
      </w:pPr>
      <w:r w:rsidRPr="008200FA">
        <w:rPr>
          <w:color w:val="000000" w:themeColor="text1"/>
        </w:rPr>
        <w:t>BB/BB rated consumer</w:t>
      </w:r>
      <w:r w:rsidR="004A0ED9">
        <w:rPr>
          <w:color w:val="000000" w:themeColor="text1"/>
        </w:rPr>
        <w:t>-backed</w:t>
      </w:r>
      <w:r w:rsidR="001237B3">
        <w:rPr>
          <w:color w:val="000000" w:themeColor="text1"/>
        </w:rPr>
        <w:t xml:space="preserve"> bonds</w:t>
      </w:r>
      <w:r w:rsidR="004A0ED9">
        <w:rPr>
          <w:color w:val="000000" w:themeColor="text1"/>
        </w:rPr>
        <w:t xml:space="preserve">, </w:t>
      </w:r>
      <w:proofErr w:type="gramStart"/>
      <w:r w:rsidR="004A0ED9">
        <w:rPr>
          <w:color w:val="000000" w:themeColor="text1"/>
        </w:rPr>
        <w:t>mortgage</w:t>
      </w:r>
      <w:r w:rsidR="001237B3">
        <w:rPr>
          <w:color w:val="000000" w:themeColor="text1"/>
        </w:rPr>
        <w:t>s</w:t>
      </w:r>
      <w:proofErr w:type="gramEnd"/>
      <w:r w:rsidRPr="008200FA">
        <w:rPr>
          <w:color w:val="000000" w:themeColor="text1"/>
        </w:rPr>
        <w:t xml:space="preserve"> and municipal bonds</w:t>
      </w:r>
      <w:r w:rsidR="00F140FE" w:rsidRPr="008200FA">
        <w:rPr>
          <w:color w:val="000000" w:themeColor="text1"/>
        </w:rPr>
        <w:t xml:space="preserve"> with moderate duration </w:t>
      </w:r>
    </w:p>
    <w:p w14:paraId="224E0000" w14:textId="33EE4783" w:rsidR="00020E64" w:rsidRPr="008200FA" w:rsidRDefault="00020E64" w:rsidP="00020E64">
      <w:pPr>
        <w:rPr>
          <w:color w:val="000000" w:themeColor="text1"/>
        </w:rPr>
      </w:pPr>
      <w:r w:rsidRPr="008200FA">
        <w:rPr>
          <w:color w:val="000000" w:themeColor="text1"/>
        </w:rPr>
        <w:t xml:space="preserve">The scale of discount and risk of each of these </w:t>
      </w:r>
      <w:r w:rsidR="0033566E" w:rsidRPr="008200FA">
        <w:rPr>
          <w:color w:val="000000" w:themeColor="text1"/>
        </w:rPr>
        <w:t xml:space="preserve">varies.  </w:t>
      </w:r>
      <w:r w:rsidR="00C516EC" w:rsidRPr="008200FA">
        <w:rPr>
          <w:color w:val="000000" w:themeColor="text1"/>
        </w:rPr>
        <w:t>Our greatest confidence among th</w:t>
      </w:r>
      <w:r w:rsidR="00F140FE" w:rsidRPr="008200FA">
        <w:rPr>
          <w:color w:val="000000" w:themeColor="text1"/>
        </w:rPr>
        <w:t xml:space="preserve">ose listed </w:t>
      </w:r>
      <w:r w:rsidR="001237B3">
        <w:rPr>
          <w:color w:val="000000" w:themeColor="text1"/>
        </w:rPr>
        <w:t>lies within</w:t>
      </w:r>
      <w:r w:rsidR="00B93576" w:rsidRPr="008200FA">
        <w:rPr>
          <w:color w:val="000000" w:themeColor="text1"/>
        </w:rPr>
        <w:t xml:space="preserve"> the fixed income space. Mathematically, there is a real possibility of total returns</w:t>
      </w:r>
      <w:r w:rsidR="005412CF" w:rsidRPr="008200FA">
        <w:rPr>
          <w:color w:val="000000" w:themeColor="text1"/>
        </w:rPr>
        <w:t xml:space="preserve"> </w:t>
      </w:r>
      <w:r w:rsidR="00FE195D">
        <w:rPr>
          <w:color w:val="000000" w:themeColor="text1"/>
        </w:rPr>
        <w:t>in</w:t>
      </w:r>
      <w:r w:rsidR="005412CF" w:rsidRPr="008200FA">
        <w:rPr>
          <w:color w:val="000000" w:themeColor="text1"/>
        </w:rPr>
        <w:t xml:space="preserve"> parts of fixed income that </w:t>
      </w:r>
      <w:r w:rsidR="00B93576" w:rsidRPr="008200FA">
        <w:rPr>
          <w:color w:val="000000" w:themeColor="text1"/>
        </w:rPr>
        <w:t>rival</w:t>
      </w:r>
      <w:r w:rsidR="005412CF" w:rsidRPr="008200FA">
        <w:rPr>
          <w:color w:val="000000" w:themeColor="text1"/>
        </w:rPr>
        <w:t>s</w:t>
      </w:r>
      <w:r w:rsidR="00B93576" w:rsidRPr="008200FA">
        <w:rPr>
          <w:color w:val="000000" w:themeColor="text1"/>
        </w:rPr>
        <w:t xml:space="preserve"> equities </w:t>
      </w:r>
      <w:r w:rsidR="005412CF" w:rsidRPr="008200FA">
        <w:rPr>
          <w:color w:val="000000" w:themeColor="text1"/>
        </w:rPr>
        <w:t>over the coming 1-2 years.</w:t>
      </w:r>
      <w:r w:rsidR="00426B34" w:rsidRPr="008200FA">
        <w:rPr>
          <w:color w:val="000000" w:themeColor="text1"/>
        </w:rPr>
        <w:t xml:space="preserve">  Not only do </w:t>
      </w:r>
      <w:r w:rsidR="00FE195D">
        <w:rPr>
          <w:color w:val="000000" w:themeColor="text1"/>
        </w:rPr>
        <w:t>many bonds</w:t>
      </w:r>
      <w:r w:rsidR="00426B34" w:rsidRPr="008200FA">
        <w:rPr>
          <w:color w:val="000000" w:themeColor="text1"/>
        </w:rPr>
        <w:t xml:space="preserve"> offer an appealing return potential, but they do so with a risk profile far lower than equities.</w:t>
      </w:r>
    </w:p>
    <w:p w14:paraId="7B697DCB" w14:textId="5472B30D" w:rsidR="00426B34" w:rsidRPr="008200FA" w:rsidRDefault="00426B34" w:rsidP="00020E64">
      <w:pPr>
        <w:rPr>
          <w:color w:val="000000" w:themeColor="text1"/>
        </w:rPr>
      </w:pPr>
      <w:r w:rsidRPr="008200FA">
        <w:rPr>
          <w:color w:val="000000" w:themeColor="text1"/>
        </w:rPr>
        <w:t>Among equit</w:t>
      </w:r>
      <w:r w:rsidR="006369D6" w:rsidRPr="008200FA">
        <w:rPr>
          <w:color w:val="000000" w:themeColor="text1"/>
        </w:rPr>
        <w:t xml:space="preserve">ies, </w:t>
      </w:r>
      <w:proofErr w:type="gramStart"/>
      <w:r w:rsidR="006369D6" w:rsidRPr="008200FA">
        <w:rPr>
          <w:color w:val="000000" w:themeColor="text1"/>
        </w:rPr>
        <w:t>energy</w:t>
      </w:r>
      <w:proofErr w:type="gramEnd"/>
      <w:r w:rsidR="006369D6" w:rsidRPr="008200FA">
        <w:rPr>
          <w:color w:val="000000" w:themeColor="text1"/>
        </w:rPr>
        <w:t xml:space="preserve"> and non-US dividend growers each make a lot of sense. Both generate robust </w:t>
      </w:r>
      <w:r w:rsidR="00C872A9" w:rsidRPr="008200FA">
        <w:rPr>
          <w:color w:val="000000" w:themeColor="text1"/>
        </w:rPr>
        <w:t>dividends and trade at multiples well below their historical averages and the broad markets</w:t>
      </w:r>
      <w:r w:rsidR="00BA5390" w:rsidRPr="008200FA">
        <w:rPr>
          <w:color w:val="000000" w:themeColor="text1"/>
        </w:rPr>
        <w:t>. Historically, stocks entering a period of economic slowdown</w:t>
      </w:r>
      <w:r w:rsidR="000B26B9" w:rsidRPr="008200FA">
        <w:rPr>
          <w:color w:val="000000" w:themeColor="text1"/>
        </w:rPr>
        <w:t xml:space="preserve"> at below-market multiples</w:t>
      </w:r>
      <w:r w:rsidR="00CA1AA3">
        <w:rPr>
          <w:color w:val="000000" w:themeColor="text1"/>
        </w:rPr>
        <w:t xml:space="preserve"> </w:t>
      </w:r>
      <w:r w:rsidR="000B26B9" w:rsidRPr="008200FA">
        <w:rPr>
          <w:color w:val="000000" w:themeColor="text1"/>
        </w:rPr>
        <w:t>far</w:t>
      </w:r>
      <w:r w:rsidR="00CA1AA3">
        <w:rPr>
          <w:color w:val="000000" w:themeColor="text1"/>
        </w:rPr>
        <w:t>e</w:t>
      </w:r>
      <w:r w:rsidR="000B26B9" w:rsidRPr="008200FA">
        <w:rPr>
          <w:color w:val="000000" w:themeColor="text1"/>
        </w:rPr>
        <w:t xml:space="preserve"> better than higher P/E peers.</w:t>
      </w:r>
      <w:r w:rsidR="00E23E1C" w:rsidRPr="008200FA">
        <w:rPr>
          <w:color w:val="000000" w:themeColor="text1"/>
        </w:rPr>
        <w:t xml:space="preserve"> Couple </w:t>
      </w:r>
      <w:r w:rsidR="00406052">
        <w:rPr>
          <w:color w:val="000000" w:themeColor="text1"/>
        </w:rPr>
        <w:t xml:space="preserve">their </w:t>
      </w:r>
      <w:r w:rsidR="00E23E1C" w:rsidRPr="008200FA">
        <w:rPr>
          <w:color w:val="000000" w:themeColor="text1"/>
        </w:rPr>
        <w:t xml:space="preserve">attractive valuations with the resilient demand for </w:t>
      </w:r>
      <w:r w:rsidR="00406052">
        <w:rPr>
          <w:color w:val="000000" w:themeColor="text1"/>
        </w:rPr>
        <w:t xml:space="preserve">their </w:t>
      </w:r>
      <w:r w:rsidR="00E23E1C" w:rsidRPr="008200FA">
        <w:rPr>
          <w:color w:val="000000" w:themeColor="text1"/>
        </w:rPr>
        <w:t>products</w:t>
      </w:r>
      <w:r w:rsidR="00C250C7" w:rsidRPr="008200FA">
        <w:rPr>
          <w:color w:val="000000" w:themeColor="text1"/>
        </w:rPr>
        <w:t xml:space="preserve"> and we believe you have a recipe for gains </w:t>
      </w:r>
      <w:r w:rsidR="00406052">
        <w:rPr>
          <w:color w:val="000000" w:themeColor="text1"/>
        </w:rPr>
        <w:t>ahead.</w:t>
      </w:r>
    </w:p>
    <w:p w14:paraId="486BD687" w14:textId="2630D93F" w:rsidR="00332E95" w:rsidRPr="008200FA" w:rsidRDefault="005D6912" w:rsidP="00E21C70">
      <w:pPr>
        <w:rPr>
          <w:b/>
          <w:bCs/>
          <w:color w:val="000000" w:themeColor="text1"/>
        </w:rPr>
      </w:pPr>
      <w:r w:rsidRPr="008200FA">
        <w:rPr>
          <w:b/>
          <w:bCs/>
          <w:color w:val="000000" w:themeColor="text1"/>
        </w:rPr>
        <w:t>Risks</w:t>
      </w:r>
      <w:r w:rsidR="00F06915" w:rsidRPr="008200FA">
        <w:rPr>
          <w:b/>
          <w:bCs/>
          <w:color w:val="000000" w:themeColor="text1"/>
        </w:rPr>
        <w:t>…</w:t>
      </w:r>
    </w:p>
    <w:p w14:paraId="1F3D1592" w14:textId="4A2DBB5D" w:rsidR="00030783" w:rsidRPr="008200FA" w:rsidRDefault="00030783" w:rsidP="00E21C70">
      <w:pPr>
        <w:rPr>
          <w:color w:val="000000" w:themeColor="text1"/>
        </w:rPr>
      </w:pPr>
      <w:r w:rsidRPr="008200FA">
        <w:rPr>
          <w:color w:val="000000" w:themeColor="text1"/>
        </w:rPr>
        <w:t>There has</w:t>
      </w:r>
      <w:r w:rsidR="00900960">
        <w:rPr>
          <w:color w:val="000000" w:themeColor="text1"/>
        </w:rPr>
        <w:t xml:space="preserve"> never</w:t>
      </w:r>
      <w:r w:rsidRPr="008200FA">
        <w:rPr>
          <w:color w:val="000000" w:themeColor="text1"/>
        </w:rPr>
        <w:t xml:space="preserve"> </w:t>
      </w:r>
      <w:r w:rsidR="00900960" w:rsidRPr="008200FA">
        <w:rPr>
          <w:color w:val="000000" w:themeColor="text1"/>
        </w:rPr>
        <w:t>been,</w:t>
      </w:r>
      <w:r w:rsidRPr="008200FA">
        <w:rPr>
          <w:color w:val="000000" w:themeColor="text1"/>
        </w:rPr>
        <w:t xml:space="preserve"> nor will </w:t>
      </w:r>
      <w:r w:rsidR="00900960">
        <w:rPr>
          <w:color w:val="000000" w:themeColor="text1"/>
        </w:rPr>
        <w:t xml:space="preserve">there </w:t>
      </w:r>
      <w:proofErr w:type="gramStart"/>
      <w:r w:rsidRPr="008200FA">
        <w:rPr>
          <w:color w:val="000000" w:themeColor="text1"/>
        </w:rPr>
        <w:t>be</w:t>
      </w:r>
      <w:proofErr w:type="gramEnd"/>
      <w:r w:rsidRPr="008200FA">
        <w:rPr>
          <w:color w:val="000000" w:themeColor="text1"/>
        </w:rPr>
        <w:t xml:space="preserve"> a riskless marketplace for investors.  Some risks can be avoided, others muted, and many others managed.</w:t>
      </w:r>
      <w:r w:rsidR="0089210C" w:rsidRPr="008200FA">
        <w:rPr>
          <w:color w:val="000000" w:themeColor="text1"/>
        </w:rPr>
        <w:t xml:space="preserve"> </w:t>
      </w:r>
      <w:r w:rsidR="00EB3204" w:rsidRPr="00960806">
        <w:rPr>
          <w:b/>
          <w:bCs/>
          <w:i/>
          <w:iCs/>
          <w:color w:val="0070C0"/>
        </w:rPr>
        <w:t>W</w:t>
      </w:r>
      <w:r w:rsidR="00ED2E27" w:rsidRPr="00960806">
        <w:rPr>
          <w:b/>
          <w:bCs/>
          <w:i/>
          <w:iCs/>
          <w:color w:val="0070C0"/>
        </w:rPr>
        <w:t>e</w:t>
      </w:r>
      <w:r w:rsidR="00EB3204" w:rsidRPr="00960806">
        <w:rPr>
          <w:b/>
          <w:bCs/>
          <w:i/>
          <w:iCs/>
          <w:color w:val="0070C0"/>
        </w:rPr>
        <w:t xml:space="preserve"> believe a</w:t>
      </w:r>
      <w:r w:rsidR="00ED2E27" w:rsidRPr="00960806">
        <w:rPr>
          <w:b/>
          <w:bCs/>
          <w:i/>
          <w:iCs/>
          <w:color w:val="0070C0"/>
        </w:rPr>
        <w:t xml:space="preserve"> successful </w:t>
      </w:r>
      <w:r w:rsidR="00EB3204" w:rsidRPr="00960806">
        <w:rPr>
          <w:b/>
          <w:bCs/>
          <w:i/>
          <w:iCs/>
          <w:color w:val="0070C0"/>
        </w:rPr>
        <w:t xml:space="preserve">investor </w:t>
      </w:r>
      <w:r w:rsidR="00ED2E27" w:rsidRPr="00960806">
        <w:rPr>
          <w:b/>
          <w:bCs/>
          <w:i/>
          <w:iCs/>
          <w:color w:val="0070C0"/>
        </w:rPr>
        <w:t>is one who does</w:t>
      </w:r>
      <w:r w:rsidR="00EB3204" w:rsidRPr="00960806">
        <w:rPr>
          <w:b/>
          <w:bCs/>
          <w:i/>
          <w:iCs/>
          <w:color w:val="0070C0"/>
        </w:rPr>
        <w:t xml:space="preserve"> not </w:t>
      </w:r>
      <w:r w:rsidR="0089210C" w:rsidRPr="00960806">
        <w:rPr>
          <w:b/>
          <w:bCs/>
          <w:i/>
          <w:iCs/>
          <w:color w:val="0070C0"/>
        </w:rPr>
        <w:t>attempt to mute/avoid every possible negative outcome</w:t>
      </w:r>
      <w:r w:rsidR="00960806" w:rsidRPr="00960806">
        <w:rPr>
          <w:b/>
          <w:bCs/>
          <w:i/>
          <w:iCs/>
          <w:color w:val="0070C0"/>
        </w:rPr>
        <w:t>.</w:t>
      </w:r>
      <w:r w:rsidR="00960806" w:rsidRPr="00960806">
        <w:rPr>
          <w:color w:val="0070C0"/>
        </w:rPr>
        <w:t xml:space="preserve"> </w:t>
      </w:r>
      <w:r w:rsidR="00960806">
        <w:rPr>
          <w:color w:val="000000" w:themeColor="text1"/>
        </w:rPr>
        <w:t>He</w:t>
      </w:r>
      <w:r w:rsidR="00D61D25">
        <w:rPr>
          <w:color w:val="000000" w:themeColor="text1"/>
        </w:rPr>
        <w:t xml:space="preserve"> maintains an appropriate level of risk</w:t>
      </w:r>
      <w:r w:rsidR="00736F0B">
        <w:rPr>
          <w:color w:val="000000" w:themeColor="text1"/>
        </w:rPr>
        <w:t xml:space="preserve"> and stays nimble</w:t>
      </w:r>
      <w:r w:rsidR="0089210C" w:rsidRPr="008200FA">
        <w:rPr>
          <w:color w:val="000000" w:themeColor="text1"/>
        </w:rPr>
        <w:t>.</w:t>
      </w:r>
    </w:p>
    <w:p w14:paraId="22D67993" w14:textId="2F4A0347" w:rsidR="0089210C" w:rsidRPr="008200FA" w:rsidRDefault="0089210C" w:rsidP="00E21C70">
      <w:pPr>
        <w:rPr>
          <w:color w:val="000000" w:themeColor="text1"/>
        </w:rPr>
      </w:pPr>
      <w:r w:rsidRPr="008200FA">
        <w:rPr>
          <w:color w:val="000000" w:themeColor="text1"/>
        </w:rPr>
        <w:t>As we si</w:t>
      </w:r>
      <w:r w:rsidR="009B0713" w:rsidRPr="008200FA">
        <w:rPr>
          <w:color w:val="000000" w:themeColor="text1"/>
        </w:rPr>
        <w:t xml:space="preserve">t today, </w:t>
      </w:r>
      <w:r w:rsidR="004C1D05" w:rsidRPr="008200FA">
        <w:rPr>
          <w:color w:val="000000" w:themeColor="text1"/>
        </w:rPr>
        <w:t>we believe the most important risks to manage are as listed below:</w:t>
      </w:r>
    </w:p>
    <w:p w14:paraId="6CCEF33A" w14:textId="298E3888" w:rsidR="004C1D05" w:rsidRPr="008200FA" w:rsidRDefault="00DF6232" w:rsidP="004C1D05">
      <w:pPr>
        <w:pStyle w:val="ListParagraph"/>
        <w:numPr>
          <w:ilvl w:val="0"/>
          <w:numId w:val="13"/>
        </w:numPr>
        <w:rPr>
          <w:color w:val="000000" w:themeColor="text1"/>
        </w:rPr>
      </w:pPr>
      <w:r w:rsidRPr="008200FA">
        <w:rPr>
          <w:color w:val="000000" w:themeColor="text1"/>
        </w:rPr>
        <w:t xml:space="preserve">Balanced exposure to spread and duration among </w:t>
      </w:r>
      <w:proofErr w:type="gramStart"/>
      <w:r w:rsidRPr="008200FA">
        <w:rPr>
          <w:color w:val="000000" w:themeColor="text1"/>
        </w:rPr>
        <w:t>bond</w:t>
      </w:r>
      <w:proofErr w:type="gramEnd"/>
      <w:r w:rsidRPr="008200FA">
        <w:rPr>
          <w:color w:val="000000" w:themeColor="text1"/>
        </w:rPr>
        <w:t xml:space="preserve"> holdings</w:t>
      </w:r>
    </w:p>
    <w:p w14:paraId="497191A6" w14:textId="378CF783" w:rsidR="00DF6232" w:rsidRPr="008200FA" w:rsidRDefault="00C73031" w:rsidP="004C1D05">
      <w:pPr>
        <w:pStyle w:val="ListParagraph"/>
        <w:numPr>
          <w:ilvl w:val="0"/>
          <w:numId w:val="13"/>
        </w:numPr>
        <w:rPr>
          <w:color w:val="000000" w:themeColor="text1"/>
        </w:rPr>
      </w:pPr>
      <w:r w:rsidRPr="008200FA">
        <w:rPr>
          <w:color w:val="000000" w:themeColor="text1"/>
        </w:rPr>
        <w:t>Maintaining va</w:t>
      </w:r>
      <w:r w:rsidR="003412F4" w:rsidRPr="008200FA">
        <w:rPr>
          <w:color w:val="000000" w:themeColor="text1"/>
        </w:rPr>
        <w:t>luation exposure among equity holdings</w:t>
      </w:r>
      <w:r w:rsidR="003561BE" w:rsidRPr="008200FA">
        <w:rPr>
          <w:color w:val="000000" w:themeColor="text1"/>
        </w:rPr>
        <w:t xml:space="preserve"> well below that of the market</w:t>
      </w:r>
    </w:p>
    <w:p w14:paraId="2E9D1FF1" w14:textId="398BFB07" w:rsidR="003412F4" w:rsidRPr="008200FA" w:rsidRDefault="003561BE" w:rsidP="004C1D05">
      <w:pPr>
        <w:pStyle w:val="ListParagraph"/>
        <w:numPr>
          <w:ilvl w:val="0"/>
          <w:numId w:val="13"/>
        </w:numPr>
        <w:rPr>
          <w:color w:val="000000" w:themeColor="text1"/>
        </w:rPr>
      </w:pPr>
      <w:r w:rsidRPr="008200FA">
        <w:rPr>
          <w:color w:val="000000" w:themeColor="text1"/>
        </w:rPr>
        <w:t>Avoid the r</w:t>
      </w:r>
      <w:r w:rsidR="009501B7" w:rsidRPr="008200FA">
        <w:rPr>
          <w:color w:val="000000" w:themeColor="text1"/>
        </w:rPr>
        <w:t>isk of NOT diversifying meaningfully outside the U</w:t>
      </w:r>
      <w:r w:rsidR="00D96012" w:rsidRPr="008200FA">
        <w:rPr>
          <w:color w:val="000000" w:themeColor="text1"/>
        </w:rPr>
        <w:t xml:space="preserve">S </w:t>
      </w:r>
      <w:proofErr w:type="gramStart"/>
      <w:r w:rsidR="00D96012" w:rsidRPr="008200FA">
        <w:rPr>
          <w:color w:val="000000" w:themeColor="text1"/>
        </w:rPr>
        <w:t>markets</w:t>
      </w:r>
      <w:proofErr w:type="gramEnd"/>
    </w:p>
    <w:p w14:paraId="618BB975" w14:textId="0E22E029" w:rsidR="00D96012" w:rsidRPr="008200FA" w:rsidRDefault="00A62201" w:rsidP="004C1D05">
      <w:pPr>
        <w:pStyle w:val="ListParagraph"/>
        <w:numPr>
          <w:ilvl w:val="0"/>
          <w:numId w:val="13"/>
        </w:numPr>
        <w:rPr>
          <w:color w:val="000000" w:themeColor="text1"/>
        </w:rPr>
      </w:pPr>
      <w:r w:rsidRPr="008200FA">
        <w:rPr>
          <w:color w:val="000000" w:themeColor="text1"/>
        </w:rPr>
        <w:t>Limit c</w:t>
      </w:r>
      <w:r w:rsidR="00D96012" w:rsidRPr="008200FA">
        <w:rPr>
          <w:color w:val="000000" w:themeColor="text1"/>
        </w:rPr>
        <w:t xml:space="preserve">oncentration risk among Large Cap US equity </w:t>
      </w:r>
      <w:r w:rsidRPr="008200FA">
        <w:rPr>
          <w:color w:val="000000" w:themeColor="text1"/>
        </w:rPr>
        <w:t>positions</w:t>
      </w:r>
      <w:r w:rsidR="00D96012" w:rsidRPr="008200FA">
        <w:rPr>
          <w:color w:val="000000" w:themeColor="text1"/>
        </w:rPr>
        <w:t xml:space="preserve"> (and </w:t>
      </w:r>
      <w:r w:rsidRPr="008200FA">
        <w:rPr>
          <w:color w:val="000000" w:themeColor="text1"/>
        </w:rPr>
        <w:t xml:space="preserve">avoid </w:t>
      </w:r>
      <w:r w:rsidR="00D96012" w:rsidRPr="008200FA">
        <w:rPr>
          <w:color w:val="000000" w:themeColor="text1"/>
        </w:rPr>
        <w:t xml:space="preserve">the temptation to </w:t>
      </w:r>
      <w:r w:rsidR="00D12FD6" w:rsidRPr="008200FA">
        <w:rPr>
          <w:color w:val="000000" w:themeColor="text1"/>
        </w:rPr>
        <w:t>overweight the Magnificent Seven”</w:t>
      </w:r>
      <w:r w:rsidRPr="008200FA">
        <w:rPr>
          <w:color w:val="000000" w:themeColor="text1"/>
        </w:rPr>
        <w:t xml:space="preserve"> and familiarity</w:t>
      </w:r>
      <w:r w:rsidR="00D12FD6" w:rsidRPr="008200FA">
        <w:rPr>
          <w:color w:val="000000" w:themeColor="text1"/>
        </w:rPr>
        <w:t>)</w:t>
      </w:r>
    </w:p>
    <w:p w14:paraId="3543BE8E" w14:textId="0B48AD8D" w:rsidR="00E61158" w:rsidRPr="008200FA" w:rsidRDefault="00C87B19" w:rsidP="00E61158">
      <w:pPr>
        <w:rPr>
          <w:b/>
          <w:bCs/>
          <w:color w:val="000000" w:themeColor="text1"/>
        </w:rPr>
      </w:pPr>
      <w:r w:rsidRPr="008200FA">
        <w:rPr>
          <w:b/>
          <w:bCs/>
          <w:color w:val="000000" w:themeColor="text1"/>
        </w:rPr>
        <w:t>Headwinds &amp; Opportunities…</w:t>
      </w:r>
    </w:p>
    <w:p w14:paraId="631E85A4" w14:textId="77777777" w:rsidR="00E2111A" w:rsidRPr="008200FA" w:rsidRDefault="00C87B19" w:rsidP="00E61158">
      <w:pPr>
        <w:rPr>
          <w:color w:val="000000" w:themeColor="text1"/>
        </w:rPr>
      </w:pPr>
      <w:r w:rsidRPr="008200FA">
        <w:rPr>
          <w:color w:val="000000" w:themeColor="text1"/>
        </w:rPr>
        <w:t xml:space="preserve">These two items are coupled because we believe </w:t>
      </w:r>
      <w:r w:rsidR="00D836E6" w:rsidRPr="008200FA">
        <w:rPr>
          <w:color w:val="000000" w:themeColor="text1"/>
        </w:rPr>
        <w:t xml:space="preserve">the single biggest </w:t>
      </w:r>
      <w:r w:rsidRPr="008200FA">
        <w:rPr>
          <w:color w:val="000000" w:themeColor="text1"/>
        </w:rPr>
        <w:t xml:space="preserve">opportunity </w:t>
      </w:r>
      <w:r w:rsidR="00D836E6" w:rsidRPr="008200FA">
        <w:rPr>
          <w:color w:val="000000" w:themeColor="text1"/>
        </w:rPr>
        <w:t xml:space="preserve">today is </w:t>
      </w:r>
      <w:r w:rsidRPr="008200FA">
        <w:rPr>
          <w:color w:val="000000" w:themeColor="text1"/>
        </w:rPr>
        <w:t>stand</w:t>
      </w:r>
      <w:r w:rsidR="00D836E6" w:rsidRPr="008200FA">
        <w:rPr>
          <w:color w:val="000000" w:themeColor="text1"/>
        </w:rPr>
        <w:t>ing</w:t>
      </w:r>
      <w:r w:rsidRPr="008200FA">
        <w:rPr>
          <w:color w:val="000000" w:themeColor="text1"/>
        </w:rPr>
        <w:t xml:space="preserve"> steady in the face of the obvious list of headwinds we face.  </w:t>
      </w:r>
      <w:r w:rsidR="0050464B" w:rsidRPr="008200FA">
        <w:rPr>
          <w:color w:val="000000" w:themeColor="text1"/>
        </w:rPr>
        <w:t xml:space="preserve">For most investors, their appropriate asset allocation hasn’t meaningfully changed in the last 2 years, but the lay of the land has.  </w:t>
      </w:r>
      <w:r w:rsidR="004719E6" w:rsidRPr="008200FA">
        <w:rPr>
          <w:color w:val="000000" w:themeColor="text1"/>
        </w:rPr>
        <w:t>Generally, the</w:t>
      </w:r>
      <w:r w:rsidR="0050464B" w:rsidRPr="008200FA">
        <w:rPr>
          <w:color w:val="000000" w:themeColor="text1"/>
        </w:rPr>
        <w:t xml:space="preserve"> 60/40 investor </w:t>
      </w:r>
      <w:r w:rsidR="00AE578E" w:rsidRPr="008200FA">
        <w:rPr>
          <w:color w:val="000000" w:themeColor="text1"/>
        </w:rPr>
        <w:t xml:space="preserve">is still a 60/40 investor…but how we maintain that exposure to each “bucket” presents us with opportunity.  </w:t>
      </w:r>
    </w:p>
    <w:p w14:paraId="686E97DE" w14:textId="0244242B" w:rsidR="00C7362D" w:rsidRPr="008200FA" w:rsidRDefault="00C7362D" w:rsidP="00E61158">
      <w:pPr>
        <w:rPr>
          <w:color w:val="000000" w:themeColor="text1"/>
        </w:rPr>
      </w:pPr>
      <w:r w:rsidRPr="008200FA">
        <w:rPr>
          <w:color w:val="000000" w:themeColor="text1"/>
        </w:rPr>
        <w:t xml:space="preserve">Areas of the market we believe merit </w:t>
      </w:r>
      <w:r w:rsidR="00B30003" w:rsidRPr="008200FA">
        <w:rPr>
          <w:color w:val="000000" w:themeColor="text1"/>
        </w:rPr>
        <w:t>avoidance:</w:t>
      </w:r>
    </w:p>
    <w:p w14:paraId="3C99CE9B" w14:textId="6755A7D0" w:rsidR="00B30003" w:rsidRPr="008200FA" w:rsidRDefault="00B30003" w:rsidP="00B30003">
      <w:pPr>
        <w:pStyle w:val="ListParagraph"/>
        <w:numPr>
          <w:ilvl w:val="0"/>
          <w:numId w:val="14"/>
        </w:numPr>
        <w:rPr>
          <w:color w:val="000000" w:themeColor="text1"/>
        </w:rPr>
      </w:pPr>
      <w:r w:rsidRPr="008200FA">
        <w:rPr>
          <w:color w:val="000000" w:themeColor="text1"/>
        </w:rPr>
        <w:t>Leveraged Loans (aka Bank Loans)</w:t>
      </w:r>
    </w:p>
    <w:p w14:paraId="7E9080FA" w14:textId="567C29DC" w:rsidR="00B30003" w:rsidRPr="008200FA" w:rsidRDefault="00B30003" w:rsidP="00B30003">
      <w:pPr>
        <w:pStyle w:val="ListParagraph"/>
        <w:numPr>
          <w:ilvl w:val="0"/>
          <w:numId w:val="14"/>
        </w:numPr>
        <w:rPr>
          <w:color w:val="000000" w:themeColor="text1"/>
        </w:rPr>
      </w:pPr>
      <w:r w:rsidRPr="008200FA">
        <w:rPr>
          <w:color w:val="000000" w:themeColor="text1"/>
        </w:rPr>
        <w:t xml:space="preserve">Private Credit (despite all the TV </w:t>
      </w:r>
      <w:proofErr w:type="spellStart"/>
      <w:r w:rsidRPr="008200FA">
        <w:rPr>
          <w:color w:val="000000" w:themeColor="text1"/>
        </w:rPr>
        <w:t>adds</w:t>
      </w:r>
      <w:proofErr w:type="spellEnd"/>
      <w:r w:rsidRPr="008200FA">
        <w:rPr>
          <w:color w:val="000000" w:themeColor="text1"/>
        </w:rPr>
        <w:t>)</w:t>
      </w:r>
    </w:p>
    <w:p w14:paraId="146BF815" w14:textId="6A230128" w:rsidR="004D5173" w:rsidRPr="008200FA" w:rsidRDefault="004D5173" w:rsidP="00B30003">
      <w:pPr>
        <w:pStyle w:val="ListParagraph"/>
        <w:numPr>
          <w:ilvl w:val="0"/>
          <w:numId w:val="14"/>
        </w:numPr>
        <w:rPr>
          <w:color w:val="000000" w:themeColor="text1"/>
        </w:rPr>
      </w:pPr>
      <w:r w:rsidRPr="008200FA">
        <w:rPr>
          <w:color w:val="000000" w:themeColor="text1"/>
        </w:rPr>
        <w:t xml:space="preserve">Less liquid strategies (private REITS, </w:t>
      </w:r>
      <w:r w:rsidR="00AC2F33" w:rsidRPr="008200FA">
        <w:rPr>
          <w:color w:val="000000" w:themeColor="text1"/>
        </w:rPr>
        <w:t>interval funds, etc.)</w:t>
      </w:r>
    </w:p>
    <w:p w14:paraId="2DEDD920" w14:textId="25D88595" w:rsidR="00AC2F33" w:rsidRPr="008200FA" w:rsidRDefault="00AC2F33" w:rsidP="00B30003">
      <w:pPr>
        <w:pStyle w:val="ListParagraph"/>
        <w:numPr>
          <w:ilvl w:val="0"/>
          <w:numId w:val="14"/>
        </w:numPr>
        <w:rPr>
          <w:color w:val="000000" w:themeColor="text1"/>
        </w:rPr>
      </w:pPr>
      <w:r w:rsidRPr="008200FA">
        <w:rPr>
          <w:color w:val="000000" w:themeColor="text1"/>
        </w:rPr>
        <w:lastRenderedPageBreak/>
        <w:t>High P/E companies without earnings</w:t>
      </w:r>
    </w:p>
    <w:p w14:paraId="779752C7" w14:textId="6D3352BE" w:rsidR="00AC2F33" w:rsidRDefault="00B97C1E" w:rsidP="00B30003">
      <w:pPr>
        <w:pStyle w:val="ListParagraph"/>
        <w:numPr>
          <w:ilvl w:val="0"/>
          <w:numId w:val="14"/>
        </w:numPr>
        <w:rPr>
          <w:color w:val="000000" w:themeColor="text1"/>
        </w:rPr>
      </w:pPr>
      <w:r w:rsidRPr="008200FA">
        <w:rPr>
          <w:color w:val="000000" w:themeColor="text1"/>
        </w:rPr>
        <w:t xml:space="preserve">“Theme” stocks (including AI) trading at incalculable </w:t>
      </w:r>
      <w:proofErr w:type="gramStart"/>
      <w:r w:rsidRPr="008200FA">
        <w:rPr>
          <w:color w:val="000000" w:themeColor="text1"/>
        </w:rPr>
        <w:t>multiples</w:t>
      </w:r>
      <w:proofErr w:type="gramEnd"/>
    </w:p>
    <w:p w14:paraId="67FCA7A9" w14:textId="3A74991B" w:rsidR="004C16C4" w:rsidRPr="008200FA" w:rsidRDefault="004C16C4" w:rsidP="00B30003">
      <w:pPr>
        <w:pStyle w:val="ListParagraph"/>
        <w:numPr>
          <w:ilvl w:val="0"/>
          <w:numId w:val="14"/>
        </w:numPr>
        <w:rPr>
          <w:color w:val="000000" w:themeColor="text1"/>
        </w:rPr>
      </w:pPr>
      <w:r>
        <w:rPr>
          <w:color w:val="000000" w:themeColor="text1"/>
        </w:rPr>
        <w:t>Leverage-based solutions (cost prohibitive in most instances)</w:t>
      </w:r>
    </w:p>
    <w:p w14:paraId="6D86C045" w14:textId="03D24942" w:rsidR="00EE5822" w:rsidRPr="008200FA" w:rsidRDefault="00EE5822" w:rsidP="00EE5822">
      <w:pPr>
        <w:rPr>
          <w:color w:val="000000" w:themeColor="text1"/>
        </w:rPr>
      </w:pPr>
      <w:r w:rsidRPr="008200FA">
        <w:rPr>
          <w:color w:val="000000" w:themeColor="text1"/>
        </w:rPr>
        <w:t>Areas where we believe caution is warranted:</w:t>
      </w:r>
    </w:p>
    <w:p w14:paraId="0358C458" w14:textId="62889F83" w:rsidR="00EE5822" w:rsidRPr="008200FA" w:rsidRDefault="00EE5822" w:rsidP="00EE5822">
      <w:pPr>
        <w:pStyle w:val="ListParagraph"/>
        <w:numPr>
          <w:ilvl w:val="0"/>
          <w:numId w:val="15"/>
        </w:numPr>
        <w:rPr>
          <w:color w:val="000000" w:themeColor="text1"/>
        </w:rPr>
      </w:pPr>
      <w:r w:rsidRPr="008200FA">
        <w:rPr>
          <w:color w:val="000000" w:themeColor="text1"/>
        </w:rPr>
        <w:t>Large Cap Growth</w:t>
      </w:r>
    </w:p>
    <w:p w14:paraId="13ADDCE7" w14:textId="72C91C45" w:rsidR="001B637A" w:rsidRPr="008200FA" w:rsidRDefault="001B637A" w:rsidP="00EE5822">
      <w:pPr>
        <w:pStyle w:val="ListParagraph"/>
        <w:numPr>
          <w:ilvl w:val="0"/>
          <w:numId w:val="15"/>
        </w:numPr>
        <w:rPr>
          <w:color w:val="000000" w:themeColor="text1"/>
        </w:rPr>
      </w:pPr>
      <w:r w:rsidRPr="008200FA">
        <w:rPr>
          <w:color w:val="000000" w:themeColor="text1"/>
        </w:rPr>
        <w:t>Bank stocks (especially regional banks)</w:t>
      </w:r>
    </w:p>
    <w:p w14:paraId="6611CB31" w14:textId="1D801D12" w:rsidR="001B637A" w:rsidRPr="008200FA" w:rsidRDefault="001B637A" w:rsidP="00EE5822">
      <w:pPr>
        <w:pStyle w:val="ListParagraph"/>
        <w:numPr>
          <w:ilvl w:val="0"/>
          <w:numId w:val="15"/>
        </w:numPr>
        <w:rPr>
          <w:color w:val="000000" w:themeColor="text1"/>
        </w:rPr>
      </w:pPr>
      <w:r w:rsidRPr="008200FA">
        <w:rPr>
          <w:color w:val="000000" w:themeColor="text1"/>
        </w:rPr>
        <w:t xml:space="preserve">China (although a strong case can be made to </w:t>
      </w:r>
      <w:r w:rsidR="00AB428F" w:rsidRPr="008200FA">
        <w:rPr>
          <w:color w:val="000000" w:themeColor="text1"/>
        </w:rPr>
        <w:t>begin adding here)</w:t>
      </w:r>
    </w:p>
    <w:p w14:paraId="1C16AF20" w14:textId="0A20CF90" w:rsidR="00AB428F" w:rsidRPr="008200FA" w:rsidRDefault="00AB428F" w:rsidP="00EE5822">
      <w:pPr>
        <w:pStyle w:val="ListParagraph"/>
        <w:numPr>
          <w:ilvl w:val="0"/>
          <w:numId w:val="15"/>
        </w:numPr>
        <w:rPr>
          <w:color w:val="000000" w:themeColor="text1"/>
        </w:rPr>
      </w:pPr>
      <w:r w:rsidRPr="008200FA">
        <w:rPr>
          <w:color w:val="000000" w:themeColor="text1"/>
        </w:rPr>
        <w:t xml:space="preserve">Areas that seem too obvious (defense, consumer staples) because many trade at elevated </w:t>
      </w:r>
      <w:proofErr w:type="gramStart"/>
      <w:r w:rsidRPr="008200FA">
        <w:rPr>
          <w:color w:val="000000" w:themeColor="text1"/>
        </w:rPr>
        <w:t>multiples</w:t>
      </w:r>
      <w:proofErr w:type="gramEnd"/>
    </w:p>
    <w:p w14:paraId="4FCB354E" w14:textId="54B3A925" w:rsidR="00C87B19" w:rsidRPr="008200FA" w:rsidRDefault="00AE578E" w:rsidP="00E61158">
      <w:pPr>
        <w:rPr>
          <w:color w:val="000000" w:themeColor="text1"/>
        </w:rPr>
      </w:pPr>
      <w:r w:rsidRPr="008200FA">
        <w:rPr>
          <w:color w:val="000000" w:themeColor="text1"/>
        </w:rPr>
        <w:t>As mentioned earlier, bond strategies offer a very appealing risk/reward today.</w:t>
      </w:r>
      <w:r w:rsidR="00686027" w:rsidRPr="008200FA">
        <w:rPr>
          <w:color w:val="000000" w:themeColor="text1"/>
        </w:rPr>
        <w:t xml:space="preserve">  Selectivity in equities</w:t>
      </w:r>
      <w:r w:rsidR="00C92B13" w:rsidRPr="008200FA">
        <w:rPr>
          <w:color w:val="000000" w:themeColor="text1"/>
        </w:rPr>
        <w:t xml:space="preserve"> offers a similar logical opportunity.</w:t>
      </w:r>
      <w:r w:rsidR="00E2111A" w:rsidRPr="008200FA">
        <w:rPr>
          <w:color w:val="000000" w:themeColor="text1"/>
        </w:rPr>
        <w:t xml:space="preserve"> The conviction of these opportunities must be rooted in </w:t>
      </w:r>
      <w:r w:rsidR="00E2111A" w:rsidRPr="008200FA">
        <w:rPr>
          <w:b/>
          <w:bCs/>
          <w:color w:val="000000" w:themeColor="text1"/>
          <w:u w:val="single"/>
        </w:rPr>
        <w:t>patience</w:t>
      </w:r>
      <w:r w:rsidR="00E2111A" w:rsidRPr="008200FA">
        <w:rPr>
          <w:color w:val="000000" w:themeColor="text1"/>
        </w:rPr>
        <w:t>.</w:t>
      </w:r>
      <w:r w:rsidR="00407F28" w:rsidRPr="008200FA">
        <w:rPr>
          <w:color w:val="000000" w:themeColor="text1"/>
        </w:rPr>
        <w:t xml:space="preserve"> It is that key element that will dictate success or failure in the coming </w:t>
      </w:r>
      <w:r w:rsidR="00407F28" w:rsidRPr="008200FA">
        <w:rPr>
          <w:color w:val="000000" w:themeColor="text1"/>
        </w:rPr>
        <w:t xml:space="preserve">quarters. </w:t>
      </w:r>
      <w:r w:rsidR="00407F28" w:rsidRPr="008200FA">
        <w:rPr>
          <w:b/>
          <w:bCs/>
          <w:i/>
          <w:iCs/>
          <w:color w:val="000000" w:themeColor="text1"/>
        </w:rPr>
        <w:t>The markets’ timing will not always align with logic</w:t>
      </w:r>
      <w:r w:rsidR="001924B5" w:rsidRPr="008200FA">
        <w:rPr>
          <w:b/>
          <w:bCs/>
          <w:i/>
          <w:iCs/>
          <w:color w:val="000000" w:themeColor="text1"/>
        </w:rPr>
        <w:t>, reason, and even common sense.</w:t>
      </w:r>
    </w:p>
    <w:p w14:paraId="2A84FE26" w14:textId="77777777" w:rsidR="00BA4B34" w:rsidRPr="008200FA" w:rsidRDefault="001924B5" w:rsidP="00E61158">
      <w:pPr>
        <w:rPr>
          <w:color w:val="000000" w:themeColor="text1"/>
        </w:rPr>
      </w:pPr>
      <w:r w:rsidRPr="008200FA">
        <w:rPr>
          <w:color w:val="000000" w:themeColor="text1"/>
        </w:rPr>
        <w:t>With an election less than 15 months away, geopolitical risks amon</w:t>
      </w:r>
      <w:r w:rsidR="00EF178B" w:rsidRPr="008200FA">
        <w:rPr>
          <w:color w:val="000000" w:themeColor="text1"/>
        </w:rPr>
        <w:t>g</w:t>
      </w:r>
      <w:r w:rsidRPr="008200FA">
        <w:rPr>
          <w:color w:val="000000" w:themeColor="text1"/>
        </w:rPr>
        <w:t xml:space="preserve"> the highest in 2 decades</w:t>
      </w:r>
      <w:r w:rsidR="00EF178B" w:rsidRPr="008200FA">
        <w:rPr>
          <w:color w:val="000000" w:themeColor="text1"/>
        </w:rPr>
        <w:t xml:space="preserve">, and the Federal Reserve still </w:t>
      </w:r>
      <w:r w:rsidR="00C8394F" w:rsidRPr="008200FA">
        <w:rPr>
          <w:color w:val="000000" w:themeColor="text1"/>
        </w:rPr>
        <w:t>at</w:t>
      </w:r>
      <w:r w:rsidR="00EF178B" w:rsidRPr="008200FA">
        <w:rPr>
          <w:color w:val="000000" w:themeColor="text1"/>
        </w:rPr>
        <w:t xml:space="preserve"> center stage we are paid to be patient.  We believe that patience will be rewarded</w:t>
      </w:r>
      <w:r w:rsidR="00C8394F" w:rsidRPr="008200FA">
        <w:rPr>
          <w:color w:val="000000" w:themeColor="text1"/>
        </w:rPr>
        <w:t>.</w:t>
      </w:r>
      <w:r w:rsidR="0031544C" w:rsidRPr="008200FA">
        <w:rPr>
          <w:color w:val="000000" w:themeColor="text1"/>
        </w:rPr>
        <w:t xml:space="preserve"> As President Kennedy </w:t>
      </w:r>
      <w:r w:rsidR="00746016" w:rsidRPr="008200FA">
        <w:rPr>
          <w:color w:val="000000" w:themeColor="text1"/>
        </w:rPr>
        <w:t xml:space="preserve">remarked over half a century ago, “the time to repair a roof is when the sun is shining.” </w:t>
      </w:r>
    </w:p>
    <w:p w14:paraId="1315D7D4" w14:textId="418EF0FD" w:rsidR="004142D9" w:rsidRPr="008200FA" w:rsidRDefault="00030F23" w:rsidP="00E61158">
      <w:pPr>
        <w:rPr>
          <w:color w:val="000000" w:themeColor="text1"/>
        </w:rPr>
      </w:pPr>
      <w:r w:rsidRPr="008200FA">
        <w:rPr>
          <w:color w:val="000000" w:themeColor="text1"/>
        </w:rPr>
        <w:t>Moving up in quality</w:t>
      </w:r>
      <w:r w:rsidR="00802FCB" w:rsidRPr="008200FA">
        <w:rPr>
          <w:color w:val="000000" w:themeColor="text1"/>
        </w:rPr>
        <w:t xml:space="preserve"> is among the most obvious positioning decisions </w:t>
      </w:r>
      <w:r w:rsidR="006F0DE5">
        <w:rPr>
          <w:color w:val="000000" w:themeColor="text1"/>
        </w:rPr>
        <w:t xml:space="preserve">and </w:t>
      </w:r>
      <w:r w:rsidR="00802FCB" w:rsidRPr="008200FA">
        <w:rPr>
          <w:color w:val="000000" w:themeColor="text1"/>
        </w:rPr>
        <w:t>we believe will be rewarded between now and the 2024 election.</w:t>
      </w:r>
      <w:r w:rsidR="00BA4B34" w:rsidRPr="008200FA">
        <w:rPr>
          <w:color w:val="000000" w:themeColor="text1"/>
        </w:rPr>
        <w:t xml:space="preserve">  </w:t>
      </w:r>
      <w:r w:rsidR="004142D9" w:rsidRPr="008200FA">
        <w:rPr>
          <w:color w:val="000000" w:themeColor="text1"/>
        </w:rPr>
        <w:t xml:space="preserve">Over the last few </w:t>
      </w:r>
      <w:proofErr w:type="gramStart"/>
      <w:r w:rsidR="004142D9" w:rsidRPr="008200FA">
        <w:rPr>
          <w:color w:val="000000" w:themeColor="text1"/>
        </w:rPr>
        <w:t>months</w:t>
      </w:r>
      <w:proofErr w:type="gramEnd"/>
      <w:r w:rsidR="004142D9" w:rsidRPr="008200FA">
        <w:rPr>
          <w:color w:val="000000" w:themeColor="text1"/>
        </w:rPr>
        <w:t xml:space="preserve"> we’ve extensively de</w:t>
      </w:r>
      <w:r w:rsidR="0076110D" w:rsidRPr="008200FA">
        <w:rPr>
          <w:color w:val="000000" w:themeColor="text1"/>
        </w:rPr>
        <w:t>-</w:t>
      </w:r>
      <w:r w:rsidR="004142D9" w:rsidRPr="008200FA">
        <w:rPr>
          <w:color w:val="000000" w:themeColor="text1"/>
        </w:rPr>
        <w:t>risked and repositioned across our book of business to help our clients be prep</w:t>
      </w:r>
      <w:r w:rsidR="00076E26" w:rsidRPr="008200FA">
        <w:rPr>
          <w:color w:val="000000" w:themeColor="text1"/>
        </w:rPr>
        <w:t xml:space="preserve">ared </w:t>
      </w:r>
      <w:r w:rsidR="0076110D" w:rsidRPr="008200FA">
        <w:rPr>
          <w:color w:val="000000" w:themeColor="text1"/>
        </w:rPr>
        <w:t xml:space="preserve">for the </w:t>
      </w:r>
      <w:r w:rsidR="00F004BD" w:rsidRPr="008200FA">
        <w:rPr>
          <w:color w:val="000000" w:themeColor="text1"/>
        </w:rPr>
        <w:t>risks and rewards we see ahead.</w:t>
      </w:r>
      <w:r w:rsidR="00BA4B34" w:rsidRPr="008200FA">
        <w:rPr>
          <w:color w:val="000000" w:themeColor="text1"/>
        </w:rPr>
        <w:t xml:space="preserve"> This work continues daily!</w:t>
      </w:r>
    </w:p>
    <w:p w14:paraId="1B4E578E" w14:textId="77777777" w:rsidR="00E1225D" w:rsidRPr="008200FA" w:rsidRDefault="00E1225D" w:rsidP="00E1225D">
      <w:pPr>
        <w:pStyle w:val="ListParagraph"/>
        <w:ind w:left="720" w:firstLine="0"/>
        <w:rPr>
          <w:color w:val="000000" w:themeColor="text1"/>
        </w:rPr>
      </w:pPr>
    </w:p>
    <w:p w14:paraId="3F78D946" w14:textId="5BA0DBB6" w:rsidR="001353FA" w:rsidRPr="008200FA" w:rsidRDefault="001353FA" w:rsidP="001353FA">
      <w:pPr>
        <w:rPr>
          <w:color w:val="000000" w:themeColor="text1"/>
        </w:rPr>
        <w:sectPr w:rsidR="001353FA" w:rsidRPr="008200FA" w:rsidSect="00390C58">
          <w:type w:val="continuous"/>
          <w:pgSz w:w="12240" w:h="15840"/>
          <w:pgMar w:top="1080" w:right="1080" w:bottom="1080" w:left="1080" w:header="720" w:footer="720" w:gutter="0"/>
          <w:cols w:num="2" w:space="432"/>
          <w:docGrid w:linePitch="360"/>
        </w:sectPr>
      </w:pPr>
    </w:p>
    <w:p w14:paraId="2D3EC4C3" w14:textId="2309B37F" w:rsidR="00166CAF" w:rsidRPr="008200FA" w:rsidRDefault="008254F2" w:rsidP="00D82DCF">
      <w:pPr>
        <w:jc w:val="center"/>
        <w:rPr>
          <w:color w:val="000000" w:themeColor="text1"/>
          <w:lang w:eastAsia="en-US"/>
        </w:rPr>
        <w:sectPr w:rsidR="00166CAF" w:rsidRPr="008200FA" w:rsidSect="003D4002">
          <w:type w:val="continuous"/>
          <w:pgSz w:w="12240" w:h="15840"/>
          <w:pgMar w:top="1080" w:right="1080" w:bottom="1080" w:left="1080" w:header="720" w:footer="720" w:gutter="0"/>
          <w:cols w:space="432"/>
          <w:docGrid w:linePitch="360"/>
        </w:sectPr>
      </w:pPr>
      <w:r w:rsidRPr="008200FA">
        <w:rPr>
          <w:rFonts w:asciiTheme="majorHAnsi" w:eastAsiaTheme="majorEastAsia" w:hAnsiTheme="majorHAnsi" w:cstheme="majorBidi"/>
          <w:b/>
          <w:caps/>
          <w:noProof/>
          <w:color w:val="000000" w:themeColor="text1"/>
          <w:spacing w:val="20"/>
          <w:sz w:val="36"/>
          <w:szCs w:val="32"/>
          <w:lang w:eastAsia="en-US"/>
        </w:rPr>
        <mc:AlternateContent>
          <mc:Choice Requires="wps">
            <w:drawing>
              <wp:anchor distT="0" distB="0" distL="114300" distR="114300" simplePos="0" relativeHeight="251662336" behindDoc="0" locked="0" layoutInCell="1" allowOverlap="1" wp14:anchorId="4637C157" wp14:editId="48A92675">
                <wp:simplePos x="0" y="0"/>
                <wp:positionH relativeFrom="column">
                  <wp:posOffset>3524250</wp:posOffset>
                </wp:positionH>
                <wp:positionV relativeFrom="paragraph">
                  <wp:posOffset>49530</wp:posOffset>
                </wp:positionV>
                <wp:extent cx="104775" cy="133350"/>
                <wp:effectExtent l="38100" t="19050" r="66675" b="95250"/>
                <wp:wrapNone/>
                <wp:docPr id="1043827547" name="Straight Connector 1"/>
                <wp:cNvGraphicFramePr/>
                <a:graphic xmlns:a="http://schemas.openxmlformats.org/drawingml/2006/main">
                  <a:graphicData uri="http://schemas.microsoft.com/office/word/2010/wordprocessingShape">
                    <wps:wsp>
                      <wps:cNvCnPr/>
                      <wps:spPr>
                        <a:xfrm flipV="1">
                          <a:off x="0" y="0"/>
                          <a:ext cx="104775" cy="133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8F174A" id="Straight Connector 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3.9pt" to="285.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" strokecolor="black [3200]" strokeweight="1.5pt">
                <v:shadow on="t" color="black" opacity="26214f" origin=",.5" offset="0"/>
              </v:line>
            </w:pict>
          </mc:Fallback>
        </mc:AlternateContent>
      </w:r>
      <w:r w:rsidR="00BA4B34" w:rsidRPr="008200FA">
        <w:rPr>
          <w:rFonts w:asciiTheme="majorHAnsi" w:eastAsiaTheme="majorEastAsia" w:hAnsiTheme="majorHAnsi" w:cstheme="majorBidi"/>
          <w:b/>
          <w:caps/>
          <w:color w:val="000000" w:themeColor="text1"/>
          <w:spacing w:val="20"/>
          <w:sz w:val="36"/>
          <w:szCs w:val="32"/>
          <w:lang w:eastAsia="en-US"/>
        </w:rPr>
        <w:t>Alternative</w:t>
      </w:r>
      <w:r w:rsidR="007C693E" w:rsidRPr="008200FA">
        <w:rPr>
          <w:rFonts w:asciiTheme="majorHAnsi" w:eastAsiaTheme="majorEastAsia" w:hAnsiTheme="majorHAnsi" w:cstheme="majorBidi"/>
          <w:b/>
          <w:caps/>
          <w:color w:val="000000" w:themeColor="text1"/>
          <w:spacing w:val="20"/>
          <w:sz w:val="36"/>
          <w:szCs w:val="32"/>
          <w:lang w:eastAsia="en-US"/>
        </w:rPr>
        <w:t xml:space="preserve"> </w:t>
      </w:r>
      <w:r w:rsidRPr="008200FA">
        <w:rPr>
          <w:rFonts w:asciiTheme="majorHAnsi" w:eastAsiaTheme="majorEastAsia" w:hAnsiTheme="majorHAnsi" w:cstheme="majorBidi"/>
          <w:b/>
          <w:caps/>
          <w:color w:val="000000" w:themeColor="text1"/>
          <w:spacing w:val="20"/>
          <w:sz w:val="36"/>
          <w:szCs w:val="32"/>
          <w:lang w:eastAsia="en-US"/>
        </w:rPr>
        <w:t>= Iliquid</w:t>
      </w:r>
    </w:p>
    <w:p w14:paraId="7A77FDEA" w14:textId="19581EAC" w:rsidR="000A7A88" w:rsidRPr="008200FA" w:rsidRDefault="000A7A88" w:rsidP="00CC66C8">
      <w:pPr>
        <w:rPr>
          <w:color w:val="000000" w:themeColor="text1"/>
        </w:rPr>
      </w:pPr>
      <w:r w:rsidRPr="008200FA">
        <w:rPr>
          <w:color w:val="000000" w:themeColor="text1"/>
        </w:rPr>
        <w:t xml:space="preserve">We often write about </w:t>
      </w:r>
      <w:r w:rsidR="00CE47CC" w:rsidRPr="008200FA">
        <w:rPr>
          <w:color w:val="000000" w:themeColor="text1"/>
        </w:rPr>
        <w:t xml:space="preserve">non-traditional strategies in this newsletter. In this update we want to emphasize the importance of maintaining liquidity </w:t>
      </w:r>
      <w:r w:rsidR="00E240B5" w:rsidRPr="008200FA">
        <w:rPr>
          <w:color w:val="000000" w:themeColor="text1"/>
        </w:rPr>
        <w:t xml:space="preserve">during episodes of market uncertainty and volatility.  Liquidity is of no real value…until it’s needed. </w:t>
      </w:r>
    </w:p>
    <w:p w14:paraId="411AF813" w14:textId="77777777" w:rsidR="0026591F" w:rsidRPr="008200FA" w:rsidRDefault="00146F3E" w:rsidP="00CC66C8">
      <w:pPr>
        <w:rPr>
          <w:color w:val="000000" w:themeColor="text1"/>
        </w:rPr>
      </w:pPr>
      <w:r w:rsidRPr="008200FA">
        <w:rPr>
          <w:color w:val="000000" w:themeColor="text1"/>
        </w:rPr>
        <w:t xml:space="preserve">With over 75 years in the industry, our team has seen firsthand the consequences of illiquidity.  In that line of thought, may “alternative” investments also come with liquidity constraints. </w:t>
      </w:r>
    </w:p>
    <w:p w14:paraId="72361EFF" w14:textId="5D78E4DB" w:rsidR="00146F3E" w:rsidRPr="008200FA" w:rsidRDefault="00DF3056" w:rsidP="00CC66C8">
      <w:pPr>
        <w:rPr>
          <w:color w:val="000000" w:themeColor="text1"/>
        </w:rPr>
      </w:pPr>
      <w:r w:rsidRPr="008200FA">
        <w:rPr>
          <w:color w:val="000000" w:themeColor="text1"/>
        </w:rPr>
        <w:t xml:space="preserve">We’ve seen </w:t>
      </w:r>
      <w:r w:rsidR="00DE2B50" w:rsidRPr="008200FA">
        <w:rPr>
          <w:color w:val="000000" w:themeColor="text1"/>
        </w:rPr>
        <w:t>Apartment REITs</w:t>
      </w:r>
      <w:r w:rsidRPr="008200FA">
        <w:rPr>
          <w:color w:val="000000" w:themeColor="text1"/>
        </w:rPr>
        <w:t xml:space="preserve"> with a 7-8% annual payout that end up having no way for you to exit. Hedge Funds and Private Equity strategies offering </w:t>
      </w:r>
      <w:r w:rsidR="006D6B95" w:rsidRPr="008200FA">
        <w:rPr>
          <w:color w:val="000000" w:themeColor="text1"/>
        </w:rPr>
        <w:t>great historical performance until a down year…and you can only access a portion of your money. The industry’s largest publicly traded REIT product only met a portion of redemption requests in the past quarter.</w:t>
      </w:r>
      <w:r w:rsidR="0026591F" w:rsidRPr="008200FA">
        <w:rPr>
          <w:color w:val="000000" w:themeColor="text1"/>
        </w:rPr>
        <w:t xml:space="preserve"> </w:t>
      </w:r>
    </w:p>
    <w:p w14:paraId="1C5AFA9C" w14:textId="69826C04" w:rsidR="000A7A88" w:rsidRPr="008200FA" w:rsidRDefault="0026591F" w:rsidP="00CC66C8">
      <w:pPr>
        <w:rPr>
          <w:color w:val="000000" w:themeColor="text1"/>
        </w:rPr>
      </w:pPr>
      <w:r w:rsidRPr="008200FA">
        <w:rPr>
          <w:color w:val="000000" w:themeColor="text1"/>
        </w:rPr>
        <w:t>Limited liquidity should garner improved potential return…</w:t>
      </w:r>
      <w:r w:rsidR="00C33064" w:rsidRPr="008200FA">
        <w:rPr>
          <w:color w:val="000000" w:themeColor="text1"/>
        </w:rPr>
        <w:t>but is that a trade you should make? Can you survive illiquidity?</w:t>
      </w:r>
    </w:p>
    <w:p w14:paraId="2862860B" w14:textId="0DECD1A3" w:rsidR="00C33064" w:rsidRPr="008200FA" w:rsidRDefault="00C33064" w:rsidP="00CC66C8">
      <w:pPr>
        <w:rPr>
          <w:color w:val="000000" w:themeColor="text1"/>
        </w:rPr>
      </w:pPr>
      <w:r w:rsidRPr="008200FA">
        <w:rPr>
          <w:color w:val="000000" w:themeColor="text1"/>
        </w:rPr>
        <w:t xml:space="preserve">Most investors buying alternative strategies are simply seeking a return differentiated from more traditional strategies.  A better yield, </w:t>
      </w:r>
      <w:r w:rsidR="00D60505" w:rsidRPr="008200FA">
        <w:rPr>
          <w:color w:val="000000" w:themeColor="text1"/>
        </w:rPr>
        <w:t xml:space="preserve">better downside performance, </w:t>
      </w:r>
      <w:r w:rsidR="00D60505" w:rsidRPr="008200FA">
        <w:rPr>
          <w:color w:val="000000" w:themeColor="text1"/>
        </w:rPr>
        <w:t>or tax efficiencies have led many down the path toward alternatives.</w:t>
      </w:r>
    </w:p>
    <w:p w14:paraId="42983E8F" w14:textId="0593A9CF" w:rsidR="00BE45CA" w:rsidRPr="008200FA" w:rsidRDefault="00BE45CA" w:rsidP="00CC66C8">
      <w:pPr>
        <w:rPr>
          <w:color w:val="000000" w:themeColor="text1"/>
        </w:rPr>
      </w:pPr>
      <w:r w:rsidRPr="008200FA">
        <w:rPr>
          <w:color w:val="000000" w:themeColor="text1"/>
        </w:rPr>
        <w:t xml:space="preserve">Don’t mistake our words…we are PRO </w:t>
      </w:r>
      <w:proofErr w:type="gramStart"/>
      <w:r w:rsidRPr="008200FA">
        <w:rPr>
          <w:color w:val="000000" w:themeColor="text1"/>
        </w:rPr>
        <w:t>ALTERNATIVES,</w:t>
      </w:r>
      <w:proofErr w:type="gramEnd"/>
      <w:r w:rsidRPr="008200FA">
        <w:rPr>
          <w:color w:val="000000" w:themeColor="text1"/>
        </w:rPr>
        <w:t xml:space="preserve"> however we are also PRO LIQUIDITY.</w:t>
      </w:r>
    </w:p>
    <w:p w14:paraId="7301C809" w14:textId="6B3EC0AE" w:rsidR="00BE45CA" w:rsidRPr="008200FA" w:rsidRDefault="00BE45CA" w:rsidP="00CC66C8">
      <w:pPr>
        <w:rPr>
          <w:color w:val="000000" w:themeColor="text1"/>
        </w:rPr>
      </w:pPr>
      <w:r w:rsidRPr="008200FA">
        <w:rPr>
          <w:color w:val="000000" w:themeColor="text1"/>
        </w:rPr>
        <w:t xml:space="preserve">For clarification, </w:t>
      </w:r>
      <w:r w:rsidR="00337280" w:rsidRPr="008200FA">
        <w:rPr>
          <w:color w:val="000000" w:themeColor="text1"/>
        </w:rPr>
        <w:t xml:space="preserve">there’s an immense array of strategies that offer daily liquidity through an ETF or mutual fund that can accomplish what most investors seek in an alternative.  While some of these instruments may be new and have short track-records, the underlying concepts are not.  Belowe is a short list of alternative strategies we </w:t>
      </w:r>
      <w:r w:rsidR="00526513" w:rsidRPr="008200FA">
        <w:rPr>
          <w:color w:val="000000" w:themeColor="text1"/>
        </w:rPr>
        <w:t>employ that have daily liquidity:</w:t>
      </w:r>
    </w:p>
    <w:p w14:paraId="099EC3DE" w14:textId="37D85A58" w:rsidR="00526513" w:rsidRPr="008200FA" w:rsidRDefault="00526513" w:rsidP="00526513">
      <w:pPr>
        <w:pStyle w:val="ListParagraph"/>
        <w:numPr>
          <w:ilvl w:val="0"/>
          <w:numId w:val="16"/>
        </w:numPr>
        <w:rPr>
          <w:color w:val="000000" w:themeColor="text1"/>
        </w:rPr>
      </w:pPr>
      <w:r w:rsidRPr="008200FA">
        <w:rPr>
          <w:color w:val="000000" w:themeColor="text1"/>
        </w:rPr>
        <w:t>Covered Calls</w:t>
      </w:r>
    </w:p>
    <w:p w14:paraId="09DD6AA9" w14:textId="1F8EBE59" w:rsidR="00526513" w:rsidRPr="008200FA" w:rsidRDefault="00526513" w:rsidP="00526513">
      <w:pPr>
        <w:pStyle w:val="ListParagraph"/>
        <w:numPr>
          <w:ilvl w:val="0"/>
          <w:numId w:val="16"/>
        </w:numPr>
        <w:rPr>
          <w:color w:val="000000" w:themeColor="text1"/>
        </w:rPr>
      </w:pPr>
      <w:r w:rsidRPr="008200FA">
        <w:rPr>
          <w:color w:val="000000" w:themeColor="text1"/>
        </w:rPr>
        <w:t>Buffered ETFs</w:t>
      </w:r>
    </w:p>
    <w:p w14:paraId="4089193F" w14:textId="202333C9" w:rsidR="00526513" w:rsidRPr="008200FA" w:rsidRDefault="00526513" w:rsidP="00526513">
      <w:pPr>
        <w:pStyle w:val="ListParagraph"/>
        <w:numPr>
          <w:ilvl w:val="0"/>
          <w:numId w:val="16"/>
        </w:numPr>
        <w:rPr>
          <w:color w:val="000000" w:themeColor="text1"/>
        </w:rPr>
      </w:pPr>
      <w:r w:rsidRPr="008200FA">
        <w:rPr>
          <w:color w:val="000000" w:themeColor="text1"/>
        </w:rPr>
        <w:t>Managed Futures</w:t>
      </w:r>
    </w:p>
    <w:p w14:paraId="1B85BEE7" w14:textId="3D50B8E8" w:rsidR="00526513" w:rsidRPr="008200FA" w:rsidRDefault="00526513" w:rsidP="00526513">
      <w:pPr>
        <w:pStyle w:val="ListParagraph"/>
        <w:numPr>
          <w:ilvl w:val="0"/>
          <w:numId w:val="16"/>
        </w:numPr>
        <w:rPr>
          <w:color w:val="000000" w:themeColor="text1"/>
        </w:rPr>
      </w:pPr>
      <w:r w:rsidRPr="008200FA">
        <w:rPr>
          <w:color w:val="000000" w:themeColor="text1"/>
        </w:rPr>
        <w:t>Market Neutral</w:t>
      </w:r>
    </w:p>
    <w:p w14:paraId="0E55941B" w14:textId="27BA0D9D" w:rsidR="00526513" w:rsidRPr="008200FA" w:rsidRDefault="00526513" w:rsidP="00526513">
      <w:pPr>
        <w:pStyle w:val="ListParagraph"/>
        <w:numPr>
          <w:ilvl w:val="0"/>
          <w:numId w:val="16"/>
        </w:numPr>
        <w:rPr>
          <w:color w:val="000000" w:themeColor="text1"/>
        </w:rPr>
      </w:pPr>
      <w:r w:rsidRPr="008200FA">
        <w:rPr>
          <w:color w:val="000000" w:themeColor="text1"/>
        </w:rPr>
        <w:t>Other options solutions</w:t>
      </w:r>
    </w:p>
    <w:p w14:paraId="44AE8269" w14:textId="3E1BBAB3" w:rsidR="00F023DE" w:rsidRDefault="000E5CCE" w:rsidP="000E0B63">
      <w:r w:rsidRPr="008200FA">
        <w:rPr>
          <w:color w:val="000000" w:themeColor="text1"/>
        </w:rPr>
        <w:t xml:space="preserve">Think about when your less-disciplined neighbor might want out of a strategy. Chances are that may coincide with when you too might seek an exit. If you </w:t>
      </w:r>
      <w:r w:rsidR="0049567A" w:rsidRPr="008200FA">
        <w:rPr>
          <w:color w:val="000000" w:themeColor="text1"/>
        </w:rPr>
        <w:t xml:space="preserve">want to avoid </w:t>
      </w:r>
      <w:r w:rsidR="00DE2B50">
        <w:rPr>
          <w:color w:val="000000" w:themeColor="text1"/>
        </w:rPr>
        <w:t xml:space="preserve">various </w:t>
      </w:r>
      <w:r w:rsidR="00F568B6">
        <w:rPr>
          <w:color w:val="000000" w:themeColor="text1"/>
        </w:rPr>
        <w:t xml:space="preserve">potential </w:t>
      </w:r>
      <w:r w:rsidR="0049567A" w:rsidRPr="008200FA">
        <w:rPr>
          <w:color w:val="000000" w:themeColor="text1"/>
        </w:rPr>
        <w:t xml:space="preserve">unintended consequences, consider liquid </w:t>
      </w:r>
      <w:r w:rsidR="00DE2B50">
        <w:rPr>
          <w:color w:val="000000" w:themeColor="text1"/>
        </w:rPr>
        <w:t xml:space="preserve">alternative </w:t>
      </w:r>
      <w:r w:rsidR="0049567A" w:rsidRPr="008200FA">
        <w:rPr>
          <w:color w:val="000000" w:themeColor="text1"/>
        </w:rPr>
        <w:t>strategies for you</w:t>
      </w:r>
      <w:r w:rsidR="008200FA" w:rsidRPr="008200FA">
        <w:rPr>
          <w:color w:val="000000" w:themeColor="text1"/>
        </w:rPr>
        <w:t>r needs.</w:t>
      </w:r>
      <w:r w:rsidR="00F023DE" w:rsidRPr="00F023DE">
        <w:t xml:space="preserve"> </w:t>
      </w:r>
    </w:p>
    <w:p w14:paraId="562C58E7" w14:textId="664CC743" w:rsidR="000E0B63" w:rsidRPr="008200FA" w:rsidRDefault="00F023DE" w:rsidP="000E0B63">
      <w:pPr>
        <w:rPr>
          <w:color w:val="000000" w:themeColor="text1"/>
        </w:rPr>
        <w:sectPr w:rsidR="000E0B63" w:rsidRPr="008200FA" w:rsidSect="00CC66C8">
          <w:type w:val="continuous"/>
          <w:pgSz w:w="12240" w:h="15840"/>
          <w:pgMar w:top="1080" w:right="1080" w:bottom="1080" w:left="1080" w:header="720" w:footer="720" w:gutter="0"/>
          <w:cols w:num="2" w:space="432"/>
          <w:docGrid w:linePitch="360"/>
        </w:sectPr>
      </w:pPr>
      <w:r w:rsidRPr="00F023DE">
        <w:rPr>
          <w:noProof/>
          <w:color w:val="000000" w:themeColor="text1"/>
        </w:rPr>
        <w:lastRenderedPageBreak/>
        <mc:AlternateContent>
          <mc:Choice Requires="wps">
            <w:drawing>
              <wp:anchor distT="45720" distB="45720" distL="114300" distR="114300" simplePos="0" relativeHeight="251664384" behindDoc="0" locked="0" layoutInCell="1" allowOverlap="1" wp14:anchorId="2A855552" wp14:editId="759915C0">
                <wp:simplePos x="0" y="0"/>
                <wp:positionH relativeFrom="column">
                  <wp:posOffset>4105275</wp:posOffset>
                </wp:positionH>
                <wp:positionV relativeFrom="paragraph">
                  <wp:posOffset>942975</wp:posOffset>
                </wp:positionV>
                <wp:extent cx="2047875" cy="1404620"/>
                <wp:effectExtent l="0" t="0" r="28575" b="12065"/>
                <wp:wrapSquare wrapText="bothSides"/>
                <wp:docPr id="1289078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3EBC778" w14:textId="57894A4E" w:rsidR="00F023DE" w:rsidRDefault="00BA4B5F">
                            <w:r>
                              <w:t>As you see to the left, the pain in bonds is truly historic.  We’ve navigated this rather well in the last 12 months and feel excited by what could lie on the other side…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855552" id="_x0000_t202" coordsize="21600,21600" o:spt="202" path="m,l,21600r21600,l21600,xe">
                <v:stroke joinstyle="miter"/>
                <v:path gradientshapeok="t" o:connecttype="rect"/>
              </v:shapetype>
              <v:shape id="Text Box 2" o:spid="_x0000_s1026" type="#_x0000_t202" style="position:absolute;left:0;text-align:left;margin-left:323.25pt;margin-top:74.25pt;width:161.2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" fillcolor="white [3201]" strokecolor="black [3200]" strokeweight="1.5pt">
                <v:textbox style="mso-fit-shape-to-text:t">
                  <w:txbxContent>
                    <w:p w14:paraId="43EBC778" w14:textId="57894A4E" w:rsidR="00F023DE" w:rsidRDefault="00BA4B5F">
                      <w:r>
                        <w:t>As you see to the left, the pain in bonds is truly historic.  We’ve navigated this rather well in the last 12 months and feel excited by what could lie on the other side…</w:t>
                      </w:r>
                    </w:p>
                  </w:txbxContent>
                </v:textbox>
                <w10:wrap type="square"/>
              </v:shape>
            </w:pict>
          </mc:Fallback>
        </mc:AlternateContent>
      </w:r>
      <w:r w:rsidRPr="00ED1E0D">
        <w:rPr>
          <w:noProof/>
        </w:rPr>
        <w:drawing>
          <wp:inline distT="0" distB="0" distL="0" distR="0" wp14:anchorId="6B1C0184" wp14:editId="09EA131E">
            <wp:extent cx="3895725" cy="2796931"/>
            <wp:effectExtent l="152400" t="152400" r="219075" b="232410"/>
            <wp:docPr id="5138572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5727" name="Picture 1" descr="A screenshot of a graph&#10;&#10;Description automatically generated"/>
                    <pic:cNvPicPr/>
                  </pic:nvPicPr>
                  <pic:blipFill>
                    <a:blip r:embed="rId13"/>
                    <a:stretch>
                      <a:fillRect/>
                    </a:stretch>
                  </pic:blipFill>
                  <pic:spPr>
                    <a:xfrm>
                      <a:off x="0" y="0"/>
                      <a:ext cx="3904947" cy="2803552"/>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3913EEF4" w14:textId="7C9EEF03" w:rsidR="00F023DE" w:rsidRDefault="00F023DE" w:rsidP="009D4E6F">
      <w:pPr>
        <w:pStyle w:val="Heading1"/>
        <w:rPr>
          <w:b/>
          <w:color w:val="auto"/>
          <w:sz w:val="36"/>
        </w:rPr>
      </w:pPr>
    </w:p>
    <w:p w14:paraId="75F193C5" w14:textId="40091FC0" w:rsidR="00540F57" w:rsidRPr="001B757A" w:rsidRDefault="00DB0441" w:rsidP="009D4E6F">
      <w:pPr>
        <w:pStyle w:val="Heading1"/>
        <w:rPr>
          <w:b/>
          <w:color w:val="auto"/>
          <w:sz w:val="36"/>
        </w:rPr>
      </w:pPr>
      <w:r>
        <w:rPr>
          <w:b/>
          <w:color w:val="auto"/>
          <w:sz w:val="36"/>
        </w:rPr>
        <w:t>IMPORTANT ANNOUNCEMENTS</w:t>
      </w:r>
      <w:r w:rsidR="006B7048">
        <w:rPr>
          <w:b/>
          <w:color w:val="auto"/>
          <w:sz w:val="36"/>
        </w:rPr>
        <w:t>…</w:t>
      </w:r>
    </w:p>
    <w:p w14:paraId="62F7B756" w14:textId="77777777" w:rsidR="00DF7C2F" w:rsidRDefault="00DF7C2F" w:rsidP="00313255">
      <w:pPr>
        <w:rPr>
          <w:lang w:eastAsia="en-US"/>
        </w:rPr>
        <w:sectPr w:rsidR="00DF7C2F" w:rsidSect="003D4002">
          <w:type w:val="continuous"/>
          <w:pgSz w:w="12240" w:h="15840"/>
          <w:pgMar w:top="1080" w:right="1080" w:bottom="1080" w:left="1080" w:header="720" w:footer="720" w:gutter="0"/>
          <w:cols w:space="432"/>
          <w:docGrid w:linePitch="360"/>
        </w:sectPr>
      </w:pPr>
    </w:p>
    <w:p w14:paraId="6B1AECE6" w14:textId="77777777" w:rsidR="00313255" w:rsidRDefault="00313255" w:rsidP="00313255">
      <w:pPr>
        <w:rPr>
          <w:lang w:eastAsia="en-US"/>
        </w:rPr>
      </w:pPr>
    </w:p>
    <w:p w14:paraId="704A512D" w14:textId="4FBEF071" w:rsidR="00313255" w:rsidRPr="00313255" w:rsidRDefault="00313255" w:rsidP="00313255">
      <w:pPr>
        <w:rPr>
          <w:lang w:eastAsia="en-US"/>
        </w:rPr>
        <w:sectPr w:rsidR="00313255" w:rsidRPr="00313255" w:rsidSect="00DF7C2F">
          <w:type w:val="continuous"/>
          <w:pgSz w:w="12240" w:h="15840"/>
          <w:pgMar w:top="1080" w:right="1080" w:bottom="1080" w:left="1080" w:header="720" w:footer="720" w:gutter="0"/>
          <w:cols w:num="2" w:space="432"/>
          <w:docGrid w:linePitch="360"/>
        </w:sectPr>
      </w:pPr>
    </w:p>
    <w:p w14:paraId="1266BD00" w14:textId="77777777" w:rsidR="00AB0325" w:rsidRPr="00480924" w:rsidRDefault="00AB0325" w:rsidP="00AB0325">
      <w:pPr>
        <w:pStyle w:val="ListParagraph"/>
        <w:spacing w:line="259" w:lineRule="auto"/>
        <w:ind w:left="720" w:firstLine="0"/>
        <w:jc w:val="left"/>
        <w:rPr>
          <w:sz w:val="28"/>
          <w:szCs w:val="32"/>
        </w:rPr>
      </w:pPr>
    </w:p>
    <w:p w14:paraId="49E11C0D" w14:textId="77777777" w:rsidR="0033287B" w:rsidRDefault="008200FA" w:rsidP="00D66291">
      <w:pPr>
        <w:pStyle w:val="ListParagraph"/>
        <w:jc w:val="center"/>
        <w:rPr>
          <w:sz w:val="28"/>
          <w:szCs w:val="32"/>
        </w:rPr>
      </w:pPr>
      <w:r>
        <w:rPr>
          <w:sz w:val="28"/>
          <w:szCs w:val="32"/>
        </w:rPr>
        <w:t>2023 Holiday Event</w:t>
      </w:r>
    </w:p>
    <w:p w14:paraId="68BA0AA6" w14:textId="0A5FC248" w:rsidR="0033287B" w:rsidRDefault="0033287B" w:rsidP="00D66291">
      <w:pPr>
        <w:pStyle w:val="ListParagraph"/>
        <w:jc w:val="center"/>
        <w:rPr>
          <w:sz w:val="28"/>
          <w:szCs w:val="32"/>
        </w:rPr>
      </w:pPr>
      <w:r>
        <w:rPr>
          <w:sz w:val="28"/>
          <w:szCs w:val="32"/>
        </w:rPr>
        <w:t>Tuesday, December 19</w:t>
      </w:r>
      <w:r w:rsidRPr="0033287B">
        <w:rPr>
          <w:sz w:val="28"/>
          <w:szCs w:val="32"/>
          <w:vertAlign w:val="superscript"/>
        </w:rPr>
        <w:t>th</w:t>
      </w:r>
    </w:p>
    <w:p w14:paraId="34BF79A5" w14:textId="27964ED1" w:rsidR="007B19CA" w:rsidRDefault="008200FA" w:rsidP="00D66291">
      <w:pPr>
        <w:pStyle w:val="ListParagraph"/>
        <w:jc w:val="center"/>
        <w:rPr>
          <w:sz w:val="28"/>
          <w:szCs w:val="32"/>
        </w:rPr>
      </w:pPr>
      <w:r>
        <w:rPr>
          <w:sz w:val="28"/>
          <w:szCs w:val="32"/>
        </w:rPr>
        <w:t>Chesapeake’s on Parkside Drive</w:t>
      </w:r>
    </w:p>
    <w:p w14:paraId="0334E415" w14:textId="1E475815" w:rsidR="0033287B" w:rsidRPr="00480924" w:rsidRDefault="00805C4A" w:rsidP="00D66291">
      <w:pPr>
        <w:pStyle w:val="ListParagraph"/>
        <w:jc w:val="center"/>
        <w:rPr>
          <w:sz w:val="28"/>
          <w:szCs w:val="32"/>
        </w:rPr>
      </w:pPr>
      <w:r w:rsidRPr="00901D85">
        <w:rPr>
          <w:b/>
          <w:bCs/>
          <w:noProof/>
          <w:sz w:val="40"/>
          <w:szCs w:val="40"/>
          <w:lang w:eastAsia="ja-JP"/>
        </w:rPr>
        <mc:AlternateContent>
          <mc:Choice Requires="wps">
            <w:drawing>
              <wp:anchor distT="0" distB="0" distL="114300" distR="114300" simplePos="0" relativeHeight="251659264" behindDoc="1" locked="0" layoutInCell="1" allowOverlap="1" wp14:anchorId="6AB6121D" wp14:editId="320ADB39">
                <wp:simplePos x="0" y="0"/>
                <wp:positionH relativeFrom="margin">
                  <wp:align>center</wp:align>
                </wp:positionH>
                <wp:positionV relativeFrom="margin">
                  <wp:posOffset>5551170</wp:posOffset>
                </wp:positionV>
                <wp:extent cx="6530340" cy="1514475"/>
                <wp:effectExtent l="19050" t="19050" r="22860" b="28575"/>
                <wp:wrapTopAndBottom/>
                <wp:docPr id="7" name="Rectangle 7"/>
                <wp:cNvGraphicFramePr/>
                <a:graphic xmlns:a="http://schemas.openxmlformats.org/drawingml/2006/main">
                  <a:graphicData uri="http://schemas.microsoft.com/office/word/2010/wordprocessingShape">
                    <wps:wsp>
                      <wps:cNvSpPr/>
                      <wps:spPr>
                        <a:xfrm>
                          <a:off x="0" y="0"/>
                          <a:ext cx="6530340" cy="1514475"/>
                        </a:xfrm>
                        <a:prstGeom prst="rect">
                          <a:avLst/>
                        </a:prstGeom>
                        <a:solidFill>
                          <a:srgbClr val="002060"/>
                        </a:solidFill>
                        <a:ln w="44450" cap="flat" cmpd="dbl" algn="ctr">
                          <a:solidFill>
                            <a:srgbClr val="46464A"/>
                          </a:solidFill>
                          <a:prstDash val="solid"/>
                          <a:miter lim="800000"/>
                        </a:ln>
                        <a:effectLst/>
                      </wps:spPr>
                      <wps:txbx>
                        <w:txbxContent>
                          <w:tbl>
                            <w:tblPr>
                              <w:tblW w:w="4999" w:type="pct"/>
                              <w:tblLook w:val="04A0" w:firstRow="1" w:lastRow="0" w:firstColumn="1" w:lastColumn="0" w:noHBand="0" w:noVBand="1"/>
                            </w:tblPr>
                            <w:tblGrid>
                              <w:gridCol w:w="1001"/>
                              <w:gridCol w:w="7884"/>
                              <w:gridCol w:w="1054"/>
                            </w:tblGrid>
                            <w:tr w:rsidR="00816B1C" w:rsidRPr="00832E25" w14:paraId="2DD0D00F" w14:textId="77777777" w:rsidTr="00F404AC">
                              <w:tc>
                                <w:tcPr>
                                  <w:tcW w:w="4993" w:type="pct"/>
                                  <w:gridSpan w:val="3"/>
                                  <w:vAlign w:val="center"/>
                                </w:tcPr>
                                <w:p w14:paraId="50E5B3C6" w14:textId="77777777" w:rsidR="00816B1C" w:rsidRDefault="00816B1C" w:rsidP="00AC7C88">
                                  <w:pPr>
                                    <w:pStyle w:val="NoSpacing"/>
                                    <w:jc w:val="center"/>
                                    <w:rPr>
                                      <w:color w:val="FFFFFF" w:themeColor="background1"/>
                                      <w:sz w:val="44"/>
                                      <w:szCs w:val="40"/>
                                    </w:rPr>
                                  </w:pPr>
                                  <w:r>
                                    <w:rPr>
                                      <w:color w:val="FFFFFF" w:themeColor="background1"/>
                                      <w:sz w:val="44"/>
                                      <w:szCs w:val="40"/>
                                    </w:rPr>
                                    <w:t>Head Investment Partners</w:t>
                                  </w:r>
                                </w:p>
                                <w:p w14:paraId="172E8594" w14:textId="77777777" w:rsidR="00816B1C" w:rsidRDefault="00816B1C" w:rsidP="00AC7C88">
                                  <w:pPr>
                                    <w:pStyle w:val="NoSpacing"/>
                                    <w:jc w:val="center"/>
                                    <w:rPr>
                                      <w:color w:val="FFFFFF" w:themeColor="background1"/>
                                      <w:sz w:val="44"/>
                                      <w:szCs w:val="40"/>
                                    </w:rPr>
                                  </w:pPr>
                                  <w:r>
                                    <w:rPr>
                                      <w:color w:val="FFFFFF" w:themeColor="background1"/>
                                      <w:sz w:val="44"/>
                                      <w:szCs w:val="40"/>
                                    </w:rPr>
                                    <w:t xml:space="preserve">2280 Valley Vista Road </w:t>
                                  </w:r>
                                </w:p>
                                <w:p w14:paraId="6EC73FA7" w14:textId="77777777" w:rsidR="00816B1C" w:rsidRPr="00832E25" w:rsidRDefault="00816B1C" w:rsidP="00AC7C88">
                                  <w:pPr>
                                    <w:pStyle w:val="NoSpacing"/>
                                    <w:jc w:val="center"/>
                                    <w:rPr>
                                      <w:color w:val="FFFFFF" w:themeColor="background1"/>
                                      <w:sz w:val="44"/>
                                      <w:szCs w:val="40"/>
                                    </w:rPr>
                                  </w:pPr>
                                  <w:r>
                                    <w:rPr>
                                      <w:color w:val="FFFFFF" w:themeColor="background1"/>
                                      <w:sz w:val="44"/>
                                      <w:szCs w:val="40"/>
                                    </w:rPr>
                                    <w:t xml:space="preserve"> Knoxville, TN 37932</w:t>
                                  </w:r>
                                </w:p>
                                <w:p w14:paraId="6CE1CF0B" w14:textId="77777777" w:rsidR="00816B1C" w:rsidRPr="00832E25" w:rsidRDefault="00816B1C" w:rsidP="00AC7C88">
                                  <w:pPr>
                                    <w:spacing w:before="120"/>
                                    <w:jc w:val="center"/>
                                    <w:rPr>
                                      <w:b/>
                                      <w:bCs/>
                                      <w:color w:val="FFFFFF" w:themeColor="background1"/>
                                      <w:sz w:val="44"/>
                                      <w:szCs w:val="36"/>
                                    </w:rPr>
                                  </w:pPr>
                                  <w:r w:rsidRPr="00832E25">
                                    <w:rPr>
                                      <w:color w:val="FFFFFF" w:themeColor="background1"/>
                                      <w:sz w:val="44"/>
                                      <w:szCs w:val="24"/>
                                    </w:rPr>
                                    <w:t xml:space="preserve">     </w:t>
                                  </w:r>
                                  <w:r>
                                    <w:rPr>
                                      <w:color w:val="FFFFFF" w:themeColor="background1"/>
                                      <w:sz w:val="44"/>
                                      <w:szCs w:val="24"/>
                                    </w:rPr>
                                    <w:t>865-999-5332 |</w:t>
                                  </w:r>
                                  <w:r w:rsidRPr="00832E25">
                                    <w:rPr>
                                      <w:color w:val="FFFFFF" w:themeColor="background1"/>
                                      <w:sz w:val="44"/>
                                      <w:szCs w:val="40"/>
                                    </w:rPr>
                                    <w:t>www.headinvestmentpartners.com</w:t>
                                  </w:r>
                                </w:p>
                              </w:tc>
                            </w:tr>
                            <w:tr w:rsidR="00816B1C" w:rsidRPr="00832E25" w14:paraId="7DAB2620" w14:textId="77777777" w:rsidTr="00F404AC">
                              <w:tc>
                                <w:tcPr>
                                  <w:tcW w:w="4993" w:type="pct"/>
                                  <w:gridSpan w:val="3"/>
                                  <w:vAlign w:val="center"/>
                                </w:tcPr>
                                <w:p w14:paraId="3ECA9B0D" w14:textId="77777777" w:rsidR="00816B1C" w:rsidRPr="00832E25" w:rsidRDefault="00816B1C" w:rsidP="00F404AC">
                                  <w:pPr>
                                    <w:ind w:right="440"/>
                                    <w:jc w:val="center"/>
                                    <w:rPr>
                                      <w:color w:val="FFFFFF" w:themeColor="background1"/>
                                      <w:sz w:val="36"/>
                                    </w:rPr>
                                  </w:pPr>
                                </w:p>
                              </w:tc>
                            </w:tr>
                            <w:tr w:rsidR="00816B1C" w:rsidRPr="00832E25" w14:paraId="5FF9C854" w14:textId="77777777" w:rsidTr="00F404AC">
                              <w:trPr>
                                <w:trHeight w:val="3456"/>
                              </w:trPr>
                              <w:tc>
                                <w:tcPr>
                                  <w:tcW w:w="504" w:type="pct"/>
                                </w:tcPr>
                                <w:p w14:paraId="29E282C0" w14:textId="77777777" w:rsidR="00816B1C" w:rsidRPr="00832E25" w:rsidRDefault="00816B1C">
                                  <w:pPr>
                                    <w:rPr>
                                      <w:color w:val="FFFFFF" w:themeColor="background1"/>
                                    </w:rPr>
                                  </w:pPr>
                                </w:p>
                              </w:tc>
                              <w:tc>
                                <w:tcPr>
                                  <w:tcW w:w="3966" w:type="pct"/>
                                </w:tcPr>
                                <w:p w14:paraId="71BED398" w14:textId="77777777" w:rsidR="00816B1C" w:rsidRPr="00832E25" w:rsidRDefault="00816B1C">
                                  <w:pPr>
                                    <w:spacing w:after="0"/>
                                    <w:jc w:val="center"/>
                                    <w:rPr>
                                      <w:color w:val="FFFFFF" w:themeColor="background1"/>
                                      <w:sz w:val="24"/>
                                      <w:szCs w:val="24"/>
                                    </w:rPr>
                                  </w:pPr>
                                </w:p>
                              </w:tc>
                              <w:tc>
                                <w:tcPr>
                                  <w:tcW w:w="530" w:type="pct"/>
                                </w:tcPr>
                                <w:p w14:paraId="40C851E0" w14:textId="77777777" w:rsidR="00816B1C" w:rsidRPr="00832E25" w:rsidRDefault="00816B1C">
                                  <w:pPr>
                                    <w:rPr>
                                      <w:color w:val="FFFFFF" w:themeColor="background1"/>
                                    </w:rPr>
                                  </w:pPr>
                                </w:p>
                              </w:tc>
                            </w:tr>
                            <w:tr w:rsidR="00816B1C" w:rsidRPr="00832E25" w14:paraId="37593A3D" w14:textId="77777777" w:rsidTr="00F404AC">
                              <w:trPr>
                                <w:trHeight w:val="720"/>
                              </w:trPr>
                              <w:tc>
                                <w:tcPr>
                                  <w:tcW w:w="4993" w:type="pct"/>
                                  <w:gridSpan w:val="3"/>
                                </w:tcPr>
                                <w:p w14:paraId="0C872313" w14:textId="77777777" w:rsidR="00816B1C" w:rsidRPr="00832E25" w:rsidRDefault="00816B1C">
                                  <w:pPr>
                                    <w:rPr>
                                      <w:color w:val="FFFFFF" w:themeColor="background1"/>
                                    </w:rPr>
                                  </w:pPr>
                                </w:p>
                              </w:tc>
                            </w:tr>
                            <w:tr w:rsidR="00816B1C" w:rsidRPr="00832E25" w14:paraId="2A241BD5" w14:textId="77777777" w:rsidTr="00F404AC">
                              <w:tc>
                                <w:tcPr>
                                  <w:tcW w:w="497" w:type="pct"/>
                                </w:tcPr>
                                <w:p w14:paraId="751C01AF" w14:textId="77777777" w:rsidR="00816B1C" w:rsidRPr="00832E25" w:rsidRDefault="00816B1C">
                                  <w:pPr>
                                    <w:rPr>
                                      <w:color w:val="FFFFFF" w:themeColor="background1"/>
                                    </w:rPr>
                                  </w:pPr>
                                </w:p>
                              </w:tc>
                              <w:tc>
                                <w:tcPr>
                                  <w:tcW w:w="4496" w:type="pct"/>
                                  <w:gridSpan w:val="2"/>
                                  <w:vAlign w:val="center"/>
                                </w:tcPr>
                                <w:p w14:paraId="4E799A5F" w14:textId="77777777" w:rsidR="00816B1C" w:rsidRPr="00832E25" w:rsidRDefault="00816B1C">
                                  <w:pPr>
                                    <w:jc w:val="right"/>
                                    <w:rPr>
                                      <w:color w:val="FFFFFF" w:themeColor="background1"/>
                                    </w:rPr>
                                  </w:pPr>
                                </w:p>
                              </w:tc>
                            </w:tr>
                          </w:tbl>
                          <w:p w14:paraId="464C94BE" w14:textId="77777777" w:rsidR="00816B1C" w:rsidRPr="00832E25" w:rsidRDefault="00816B1C" w:rsidP="00816B1C">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6121D" id="Rectangle 7" o:spid="_x0000_s1027" style="position:absolute;left:0;text-align:left;margin-left:0;margin-top:437.1pt;width:514.2pt;height:119.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" fillcolor="#002060" strokecolor="#46464a" strokeweight="3.5pt">
                <v:stroke linestyle="thinThin"/>
                <v:textbox>
                  <w:txbxContent>
                    <w:tbl>
                      <w:tblPr>
                        <w:tblW w:w="4999" w:type="pct"/>
                        <w:tblLook w:val="04A0" w:firstRow="1" w:lastRow="0" w:firstColumn="1" w:lastColumn="0" w:noHBand="0" w:noVBand="1"/>
                      </w:tblPr>
                      <w:tblGrid>
                        <w:gridCol w:w="1001"/>
                        <w:gridCol w:w="7884"/>
                        <w:gridCol w:w="1054"/>
                      </w:tblGrid>
                      <w:tr w:rsidR="00816B1C" w:rsidRPr="00832E25" w14:paraId="2DD0D00F" w14:textId="77777777" w:rsidTr="00F404AC">
                        <w:tc>
                          <w:tcPr>
                            <w:tcW w:w="4993" w:type="pct"/>
                            <w:gridSpan w:val="3"/>
                            <w:vAlign w:val="center"/>
                          </w:tcPr>
                          <w:p w14:paraId="50E5B3C6" w14:textId="77777777" w:rsidR="00816B1C" w:rsidRDefault="00816B1C" w:rsidP="00AC7C88">
                            <w:pPr>
                              <w:pStyle w:val="NoSpacing"/>
                              <w:jc w:val="center"/>
                              <w:rPr>
                                <w:color w:val="FFFFFF" w:themeColor="background1"/>
                                <w:sz w:val="44"/>
                                <w:szCs w:val="40"/>
                              </w:rPr>
                            </w:pPr>
                            <w:r>
                              <w:rPr>
                                <w:color w:val="FFFFFF" w:themeColor="background1"/>
                                <w:sz w:val="44"/>
                                <w:szCs w:val="40"/>
                              </w:rPr>
                              <w:t>Head Investment Partners</w:t>
                            </w:r>
                          </w:p>
                          <w:p w14:paraId="172E8594" w14:textId="77777777" w:rsidR="00816B1C" w:rsidRDefault="00816B1C" w:rsidP="00AC7C88">
                            <w:pPr>
                              <w:pStyle w:val="NoSpacing"/>
                              <w:jc w:val="center"/>
                              <w:rPr>
                                <w:color w:val="FFFFFF" w:themeColor="background1"/>
                                <w:sz w:val="44"/>
                                <w:szCs w:val="40"/>
                              </w:rPr>
                            </w:pPr>
                            <w:r>
                              <w:rPr>
                                <w:color w:val="FFFFFF" w:themeColor="background1"/>
                                <w:sz w:val="44"/>
                                <w:szCs w:val="40"/>
                              </w:rPr>
                              <w:t xml:space="preserve">2280 Valley Vista Road </w:t>
                            </w:r>
                          </w:p>
                          <w:p w14:paraId="6EC73FA7" w14:textId="77777777" w:rsidR="00816B1C" w:rsidRPr="00832E25" w:rsidRDefault="00816B1C" w:rsidP="00AC7C88">
                            <w:pPr>
                              <w:pStyle w:val="NoSpacing"/>
                              <w:jc w:val="center"/>
                              <w:rPr>
                                <w:color w:val="FFFFFF" w:themeColor="background1"/>
                                <w:sz w:val="44"/>
                                <w:szCs w:val="40"/>
                              </w:rPr>
                            </w:pPr>
                            <w:r>
                              <w:rPr>
                                <w:color w:val="FFFFFF" w:themeColor="background1"/>
                                <w:sz w:val="44"/>
                                <w:szCs w:val="40"/>
                              </w:rPr>
                              <w:t xml:space="preserve"> Knoxville, TN 37932</w:t>
                            </w:r>
                          </w:p>
                          <w:p w14:paraId="6CE1CF0B" w14:textId="77777777" w:rsidR="00816B1C" w:rsidRPr="00832E25" w:rsidRDefault="00816B1C" w:rsidP="00AC7C88">
                            <w:pPr>
                              <w:spacing w:before="120"/>
                              <w:jc w:val="center"/>
                              <w:rPr>
                                <w:b/>
                                <w:bCs/>
                                <w:color w:val="FFFFFF" w:themeColor="background1"/>
                                <w:sz w:val="44"/>
                                <w:szCs w:val="36"/>
                              </w:rPr>
                            </w:pPr>
                            <w:r w:rsidRPr="00832E25">
                              <w:rPr>
                                <w:color w:val="FFFFFF" w:themeColor="background1"/>
                                <w:sz w:val="44"/>
                                <w:szCs w:val="24"/>
                              </w:rPr>
                              <w:t xml:space="preserve">     </w:t>
                            </w:r>
                            <w:r>
                              <w:rPr>
                                <w:color w:val="FFFFFF" w:themeColor="background1"/>
                                <w:sz w:val="44"/>
                                <w:szCs w:val="24"/>
                              </w:rPr>
                              <w:t>865-999-5332 |</w:t>
                            </w:r>
                            <w:r w:rsidRPr="00832E25">
                              <w:rPr>
                                <w:color w:val="FFFFFF" w:themeColor="background1"/>
                                <w:sz w:val="44"/>
                                <w:szCs w:val="40"/>
                              </w:rPr>
                              <w:t>www.headinvestmentpartners.com</w:t>
                            </w:r>
                          </w:p>
                        </w:tc>
                      </w:tr>
                      <w:tr w:rsidR="00816B1C" w:rsidRPr="00832E25" w14:paraId="7DAB2620" w14:textId="77777777" w:rsidTr="00F404AC">
                        <w:tc>
                          <w:tcPr>
                            <w:tcW w:w="4993" w:type="pct"/>
                            <w:gridSpan w:val="3"/>
                            <w:vAlign w:val="center"/>
                          </w:tcPr>
                          <w:p w14:paraId="3ECA9B0D" w14:textId="77777777" w:rsidR="00816B1C" w:rsidRPr="00832E25" w:rsidRDefault="00816B1C" w:rsidP="00F404AC">
                            <w:pPr>
                              <w:ind w:right="440"/>
                              <w:jc w:val="center"/>
                              <w:rPr>
                                <w:color w:val="FFFFFF" w:themeColor="background1"/>
                                <w:sz w:val="36"/>
                              </w:rPr>
                            </w:pPr>
                          </w:p>
                        </w:tc>
                      </w:tr>
                      <w:tr w:rsidR="00816B1C" w:rsidRPr="00832E25" w14:paraId="5FF9C854" w14:textId="77777777" w:rsidTr="00F404AC">
                        <w:trPr>
                          <w:trHeight w:val="3456"/>
                        </w:trPr>
                        <w:tc>
                          <w:tcPr>
                            <w:tcW w:w="504" w:type="pct"/>
                          </w:tcPr>
                          <w:p w14:paraId="29E282C0" w14:textId="77777777" w:rsidR="00816B1C" w:rsidRPr="00832E25" w:rsidRDefault="00816B1C">
                            <w:pPr>
                              <w:rPr>
                                <w:color w:val="FFFFFF" w:themeColor="background1"/>
                              </w:rPr>
                            </w:pPr>
                          </w:p>
                        </w:tc>
                        <w:tc>
                          <w:tcPr>
                            <w:tcW w:w="3966" w:type="pct"/>
                          </w:tcPr>
                          <w:p w14:paraId="71BED398" w14:textId="77777777" w:rsidR="00816B1C" w:rsidRPr="00832E25" w:rsidRDefault="00816B1C">
                            <w:pPr>
                              <w:spacing w:after="0"/>
                              <w:jc w:val="center"/>
                              <w:rPr>
                                <w:color w:val="FFFFFF" w:themeColor="background1"/>
                                <w:sz w:val="24"/>
                                <w:szCs w:val="24"/>
                              </w:rPr>
                            </w:pPr>
                          </w:p>
                        </w:tc>
                        <w:tc>
                          <w:tcPr>
                            <w:tcW w:w="530" w:type="pct"/>
                          </w:tcPr>
                          <w:p w14:paraId="40C851E0" w14:textId="77777777" w:rsidR="00816B1C" w:rsidRPr="00832E25" w:rsidRDefault="00816B1C">
                            <w:pPr>
                              <w:rPr>
                                <w:color w:val="FFFFFF" w:themeColor="background1"/>
                              </w:rPr>
                            </w:pPr>
                          </w:p>
                        </w:tc>
                      </w:tr>
                      <w:tr w:rsidR="00816B1C" w:rsidRPr="00832E25" w14:paraId="37593A3D" w14:textId="77777777" w:rsidTr="00F404AC">
                        <w:trPr>
                          <w:trHeight w:val="720"/>
                        </w:trPr>
                        <w:tc>
                          <w:tcPr>
                            <w:tcW w:w="4993" w:type="pct"/>
                            <w:gridSpan w:val="3"/>
                          </w:tcPr>
                          <w:p w14:paraId="0C872313" w14:textId="77777777" w:rsidR="00816B1C" w:rsidRPr="00832E25" w:rsidRDefault="00816B1C">
                            <w:pPr>
                              <w:rPr>
                                <w:color w:val="FFFFFF" w:themeColor="background1"/>
                              </w:rPr>
                            </w:pPr>
                          </w:p>
                        </w:tc>
                      </w:tr>
                      <w:tr w:rsidR="00816B1C" w:rsidRPr="00832E25" w14:paraId="2A241BD5" w14:textId="77777777" w:rsidTr="00F404AC">
                        <w:tc>
                          <w:tcPr>
                            <w:tcW w:w="497" w:type="pct"/>
                          </w:tcPr>
                          <w:p w14:paraId="751C01AF" w14:textId="77777777" w:rsidR="00816B1C" w:rsidRPr="00832E25" w:rsidRDefault="00816B1C">
                            <w:pPr>
                              <w:rPr>
                                <w:color w:val="FFFFFF" w:themeColor="background1"/>
                              </w:rPr>
                            </w:pPr>
                          </w:p>
                        </w:tc>
                        <w:tc>
                          <w:tcPr>
                            <w:tcW w:w="4496" w:type="pct"/>
                            <w:gridSpan w:val="2"/>
                            <w:vAlign w:val="center"/>
                          </w:tcPr>
                          <w:p w14:paraId="4E799A5F" w14:textId="77777777" w:rsidR="00816B1C" w:rsidRPr="00832E25" w:rsidRDefault="00816B1C">
                            <w:pPr>
                              <w:jc w:val="right"/>
                              <w:rPr>
                                <w:color w:val="FFFFFF" w:themeColor="background1"/>
                              </w:rPr>
                            </w:pPr>
                          </w:p>
                        </w:tc>
                      </w:tr>
                    </w:tbl>
                    <w:p w14:paraId="464C94BE" w14:textId="77777777" w:rsidR="00816B1C" w:rsidRPr="00832E25" w:rsidRDefault="00816B1C" w:rsidP="00816B1C">
                      <w:pPr>
                        <w:rPr>
                          <w:color w:val="FFFFFF" w:themeColor="background1"/>
                        </w:rPr>
                      </w:pPr>
                    </w:p>
                  </w:txbxContent>
                </v:textbox>
                <w10:wrap type="topAndBottom" anchorx="margin" anchory="margin"/>
              </v:rect>
            </w:pict>
          </mc:Fallback>
        </mc:AlternateContent>
      </w:r>
      <w:r w:rsidR="0033287B">
        <w:rPr>
          <w:sz w:val="28"/>
          <w:szCs w:val="32"/>
        </w:rPr>
        <w:t>6:00</w:t>
      </w:r>
      <w:r w:rsidR="00D66291">
        <w:rPr>
          <w:sz w:val="28"/>
          <w:szCs w:val="32"/>
        </w:rPr>
        <w:t xml:space="preserve"> – 9:00 PM (Drop by)</w:t>
      </w:r>
    </w:p>
    <w:bookmarkEnd w:id="1"/>
    <w:p w14:paraId="7C52ABCB" w14:textId="548C1D28" w:rsidR="000A2C11" w:rsidRPr="00805C4A" w:rsidRDefault="00871CB6" w:rsidP="00180761">
      <w:pPr>
        <w:rPr>
          <w:rFonts w:eastAsia="Times New Roman"/>
          <w:noProof/>
        </w:rPr>
      </w:pPr>
      <w:r>
        <w:rPr>
          <w:rFonts w:eastAsia="Times New Roman"/>
          <w:noProof/>
        </w:rPr>
        <w:t xml:space="preserve">  </w:t>
      </w:r>
    </w:p>
    <w:p w14:paraId="77F60955" w14:textId="310A241C" w:rsidR="005B636F" w:rsidRDefault="00180761" w:rsidP="0048651B">
      <w:pPr>
        <w:jc w:val="center"/>
        <w:rPr>
          <w:bCs/>
        </w:rPr>
      </w:pPr>
      <w:r w:rsidRPr="005B636F">
        <w:rPr>
          <w:rFonts w:ascii="Arial" w:hAnsi="Arial" w:cs="Arial"/>
          <w:noProof/>
          <w:color w:val="0070C0"/>
          <w:sz w:val="14"/>
          <w:szCs w:val="20"/>
        </w:rPr>
        <mc:AlternateContent>
          <mc:Choice Requires="wps">
            <w:drawing>
              <wp:anchor distT="45720" distB="45720" distL="114300" distR="114300" simplePos="0" relativeHeight="251661312" behindDoc="0" locked="0" layoutInCell="1" allowOverlap="1" wp14:anchorId="63EC793F" wp14:editId="19F57657">
                <wp:simplePos x="0" y="0"/>
                <wp:positionH relativeFrom="margin">
                  <wp:posOffset>-247650</wp:posOffset>
                </wp:positionH>
                <wp:positionV relativeFrom="paragraph">
                  <wp:posOffset>462915</wp:posOffset>
                </wp:positionV>
                <wp:extent cx="6886575" cy="5429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542925"/>
                        </a:xfrm>
                        <a:prstGeom prst="rect">
                          <a:avLst/>
                        </a:prstGeom>
                        <a:solidFill>
                          <a:srgbClr val="FFFFFF"/>
                        </a:solidFill>
                        <a:ln w="9525">
                          <a:noFill/>
                          <a:miter lim="800000"/>
                          <a:headEnd/>
                          <a:tailEnd/>
                        </a:ln>
                      </wps:spPr>
                      <wps:txbx>
                        <w:txbxContent>
                          <w:p w14:paraId="218A8EB7" w14:textId="77777777" w:rsidR="00385DA6" w:rsidRDefault="00385DA6" w:rsidP="00385DA6">
                            <w:pPr>
                              <w:jc w:val="center"/>
                              <w:rPr>
                                <w:rFonts w:ascii="Calibri" w:hAnsi="Calibri" w:cs="Calibri"/>
                                <w:i/>
                                <w:iCs/>
                                <w:color w:val="153D63"/>
                                <w:sz w:val="16"/>
                                <w:szCs w:val="16"/>
                              </w:rPr>
                            </w:pPr>
                            <w:r>
                              <w:rPr>
                                <w:i/>
                                <w:iCs/>
                                <w:sz w:val="16"/>
                                <w:szCs w:val="16"/>
                              </w:rPr>
                              <w:t xml:space="preserve">Past performance is not a guarantee of future results. Securities offered through </w:t>
                            </w:r>
                            <w:r>
                              <w:rPr>
                                <w:rStyle w:val="Strong"/>
                                <w:i/>
                                <w:iCs/>
                                <w:sz w:val="16"/>
                                <w:szCs w:val="16"/>
                              </w:rPr>
                              <w:t>Triad Advisors, LLC</w:t>
                            </w:r>
                            <w:r>
                              <w:rPr>
                                <w:i/>
                                <w:iCs/>
                                <w:sz w:val="16"/>
                                <w:szCs w:val="16"/>
                              </w:rPr>
                              <w:t xml:space="preserve"> (</w:t>
                            </w:r>
                            <w:r>
                              <w:rPr>
                                <w:rStyle w:val="Strong"/>
                                <w:i/>
                                <w:iCs/>
                                <w:sz w:val="16"/>
                                <w:szCs w:val="16"/>
                              </w:rPr>
                              <w:t>Triad</w:t>
                            </w:r>
                            <w:r>
                              <w:rPr>
                                <w:i/>
                                <w:iCs/>
                                <w:sz w:val="16"/>
                                <w:szCs w:val="16"/>
                              </w:rPr>
                              <w:t xml:space="preserve">) member FINRA/SIPC. Investment Advisory services offered through </w:t>
                            </w:r>
                            <w:proofErr w:type="spellStart"/>
                            <w:r>
                              <w:rPr>
                                <w:rStyle w:val="Strong"/>
                                <w:i/>
                                <w:iCs/>
                                <w:sz w:val="16"/>
                                <w:szCs w:val="16"/>
                              </w:rPr>
                              <w:t>Osaic</w:t>
                            </w:r>
                            <w:proofErr w:type="spellEnd"/>
                            <w:r>
                              <w:rPr>
                                <w:rStyle w:val="Strong"/>
                                <w:i/>
                                <w:iCs/>
                                <w:sz w:val="16"/>
                                <w:szCs w:val="16"/>
                              </w:rPr>
                              <w:t xml:space="preserve"> Advisory Services, LLC</w:t>
                            </w:r>
                            <w:r>
                              <w:rPr>
                                <w:i/>
                                <w:iCs/>
                                <w:sz w:val="16"/>
                                <w:szCs w:val="16"/>
                              </w:rPr>
                              <w:t xml:space="preserve"> (</w:t>
                            </w:r>
                            <w:proofErr w:type="spellStart"/>
                            <w:r>
                              <w:rPr>
                                <w:rStyle w:val="Strong"/>
                                <w:i/>
                                <w:iCs/>
                                <w:sz w:val="16"/>
                                <w:szCs w:val="16"/>
                              </w:rPr>
                              <w:t>Osaic</w:t>
                            </w:r>
                            <w:proofErr w:type="spellEnd"/>
                            <w:r>
                              <w:rPr>
                                <w:rStyle w:val="Strong"/>
                                <w:i/>
                                <w:iCs/>
                                <w:sz w:val="16"/>
                                <w:szCs w:val="16"/>
                              </w:rPr>
                              <w:t xml:space="preserve"> Advisory</w:t>
                            </w:r>
                            <w:r>
                              <w:rPr>
                                <w:i/>
                                <w:iCs/>
                                <w:sz w:val="16"/>
                                <w:szCs w:val="16"/>
                              </w:rPr>
                              <w:t xml:space="preserve">). </w:t>
                            </w:r>
                            <w:r>
                              <w:rPr>
                                <w:rStyle w:val="Strong"/>
                                <w:i/>
                                <w:iCs/>
                                <w:sz w:val="16"/>
                                <w:szCs w:val="16"/>
                              </w:rPr>
                              <w:t>Triad</w:t>
                            </w:r>
                            <w:r>
                              <w:rPr>
                                <w:i/>
                                <w:iCs/>
                                <w:sz w:val="16"/>
                                <w:szCs w:val="16"/>
                              </w:rPr>
                              <w:t xml:space="preserve"> and </w:t>
                            </w:r>
                            <w:proofErr w:type="spellStart"/>
                            <w:r>
                              <w:rPr>
                                <w:rStyle w:val="Strong"/>
                                <w:i/>
                                <w:iCs/>
                                <w:sz w:val="16"/>
                                <w:szCs w:val="16"/>
                              </w:rPr>
                              <w:t>Osaic</w:t>
                            </w:r>
                            <w:proofErr w:type="spellEnd"/>
                            <w:r>
                              <w:rPr>
                                <w:rStyle w:val="Strong"/>
                                <w:i/>
                                <w:iCs/>
                                <w:sz w:val="16"/>
                                <w:szCs w:val="16"/>
                              </w:rPr>
                              <w:t xml:space="preserve"> Advisory</w:t>
                            </w:r>
                            <w:r>
                              <w:rPr>
                                <w:i/>
                                <w:iCs/>
                                <w:sz w:val="16"/>
                                <w:szCs w:val="16"/>
                              </w:rPr>
                              <w:t xml:space="preserve"> are separately owned and other entities and/or marketing names, products or services referenced here are </w:t>
                            </w:r>
                            <w:r>
                              <w:rPr>
                                <w:i/>
                                <w:iCs/>
                                <w:sz w:val="16"/>
                                <w:szCs w:val="16"/>
                              </w:rPr>
                              <w:tab/>
                              <w:t xml:space="preserve">independent of </w:t>
                            </w:r>
                            <w:r>
                              <w:rPr>
                                <w:rStyle w:val="Strong"/>
                                <w:i/>
                                <w:iCs/>
                                <w:sz w:val="16"/>
                                <w:szCs w:val="16"/>
                              </w:rPr>
                              <w:t xml:space="preserve">Triad </w:t>
                            </w:r>
                            <w:r>
                              <w:rPr>
                                <w:i/>
                                <w:iCs/>
                                <w:sz w:val="16"/>
                                <w:szCs w:val="16"/>
                              </w:rPr>
                              <w:t xml:space="preserve">and </w:t>
                            </w:r>
                            <w:proofErr w:type="spellStart"/>
                            <w:r>
                              <w:rPr>
                                <w:rStyle w:val="Strong"/>
                                <w:i/>
                                <w:iCs/>
                                <w:sz w:val="16"/>
                                <w:szCs w:val="16"/>
                              </w:rPr>
                              <w:t>Osaic</w:t>
                            </w:r>
                            <w:proofErr w:type="spellEnd"/>
                            <w:r>
                              <w:rPr>
                                <w:rStyle w:val="Strong"/>
                                <w:i/>
                                <w:iCs/>
                                <w:sz w:val="16"/>
                                <w:szCs w:val="16"/>
                              </w:rPr>
                              <w:t xml:space="preserve"> Advisory</w:t>
                            </w:r>
                            <w:r>
                              <w:rPr>
                                <w:i/>
                                <w:iCs/>
                                <w:sz w:val="16"/>
                                <w:szCs w:val="16"/>
                              </w:rPr>
                              <w:t>.</w:t>
                            </w:r>
                          </w:p>
                          <w:p w14:paraId="62673858" w14:textId="111303EE" w:rsidR="008667E2" w:rsidRPr="00E06F43" w:rsidRDefault="008667E2" w:rsidP="008667E2">
                            <w:pPr>
                              <w:rPr>
                                <w:i/>
                                <w:iCs/>
                                <w:sz w:val="20"/>
                                <w:szCs w:val="20"/>
                              </w:rPr>
                            </w:pPr>
                            <w:r w:rsidRPr="00E06F43">
                              <w:rPr>
                                <w:i/>
                                <w:iC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C793F" id="_x0000_s1028" type="#_x0000_t202" style="position:absolute;left:0;text-align:left;margin-left:-19.5pt;margin-top:36.45pt;width:542.25pt;height:42.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" stroked="f">
                <v:textbox>
                  <w:txbxContent>
                    <w:p w14:paraId="218A8EB7" w14:textId="77777777" w:rsidR="00385DA6" w:rsidRDefault="00385DA6" w:rsidP="00385DA6">
                      <w:pPr>
                        <w:jc w:val="center"/>
                        <w:rPr>
                          <w:rFonts w:ascii="Calibri" w:hAnsi="Calibri" w:cs="Calibri"/>
                          <w:i/>
                          <w:iCs/>
                          <w:color w:val="153D63"/>
                          <w:sz w:val="16"/>
                          <w:szCs w:val="16"/>
                        </w:rPr>
                      </w:pPr>
                      <w:r>
                        <w:rPr>
                          <w:i/>
                          <w:iCs/>
                          <w:sz w:val="16"/>
                          <w:szCs w:val="16"/>
                        </w:rPr>
                        <w:t xml:space="preserve">Past performance is not a guarantee of future results. Securities offered through </w:t>
                      </w:r>
                      <w:r>
                        <w:rPr>
                          <w:rStyle w:val="Strong"/>
                          <w:i/>
                          <w:iCs/>
                          <w:sz w:val="16"/>
                          <w:szCs w:val="16"/>
                        </w:rPr>
                        <w:t>Triad Advisors, LLC</w:t>
                      </w:r>
                      <w:r>
                        <w:rPr>
                          <w:i/>
                          <w:iCs/>
                          <w:sz w:val="16"/>
                          <w:szCs w:val="16"/>
                        </w:rPr>
                        <w:t xml:space="preserve"> (</w:t>
                      </w:r>
                      <w:r>
                        <w:rPr>
                          <w:rStyle w:val="Strong"/>
                          <w:i/>
                          <w:iCs/>
                          <w:sz w:val="16"/>
                          <w:szCs w:val="16"/>
                        </w:rPr>
                        <w:t>Triad</w:t>
                      </w:r>
                      <w:r>
                        <w:rPr>
                          <w:i/>
                          <w:iCs/>
                          <w:sz w:val="16"/>
                          <w:szCs w:val="16"/>
                        </w:rPr>
                        <w:t xml:space="preserve">) member FINRA/SIPC. Investment Advisory services offered through </w:t>
                      </w:r>
                      <w:proofErr w:type="spellStart"/>
                      <w:r>
                        <w:rPr>
                          <w:rStyle w:val="Strong"/>
                          <w:i/>
                          <w:iCs/>
                          <w:sz w:val="16"/>
                          <w:szCs w:val="16"/>
                        </w:rPr>
                        <w:t>Osaic</w:t>
                      </w:r>
                      <w:proofErr w:type="spellEnd"/>
                      <w:r>
                        <w:rPr>
                          <w:rStyle w:val="Strong"/>
                          <w:i/>
                          <w:iCs/>
                          <w:sz w:val="16"/>
                          <w:szCs w:val="16"/>
                        </w:rPr>
                        <w:t xml:space="preserve"> Advisory Services, LLC</w:t>
                      </w:r>
                      <w:r>
                        <w:rPr>
                          <w:i/>
                          <w:iCs/>
                          <w:sz w:val="16"/>
                          <w:szCs w:val="16"/>
                        </w:rPr>
                        <w:t xml:space="preserve"> (</w:t>
                      </w:r>
                      <w:proofErr w:type="spellStart"/>
                      <w:r>
                        <w:rPr>
                          <w:rStyle w:val="Strong"/>
                          <w:i/>
                          <w:iCs/>
                          <w:sz w:val="16"/>
                          <w:szCs w:val="16"/>
                        </w:rPr>
                        <w:t>Osaic</w:t>
                      </w:r>
                      <w:proofErr w:type="spellEnd"/>
                      <w:r>
                        <w:rPr>
                          <w:rStyle w:val="Strong"/>
                          <w:i/>
                          <w:iCs/>
                          <w:sz w:val="16"/>
                          <w:szCs w:val="16"/>
                        </w:rPr>
                        <w:t xml:space="preserve"> Advisory</w:t>
                      </w:r>
                      <w:r>
                        <w:rPr>
                          <w:i/>
                          <w:iCs/>
                          <w:sz w:val="16"/>
                          <w:szCs w:val="16"/>
                        </w:rPr>
                        <w:t xml:space="preserve">). </w:t>
                      </w:r>
                      <w:r>
                        <w:rPr>
                          <w:rStyle w:val="Strong"/>
                          <w:i/>
                          <w:iCs/>
                          <w:sz w:val="16"/>
                          <w:szCs w:val="16"/>
                        </w:rPr>
                        <w:t>Triad</w:t>
                      </w:r>
                      <w:r>
                        <w:rPr>
                          <w:i/>
                          <w:iCs/>
                          <w:sz w:val="16"/>
                          <w:szCs w:val="16"/>
                        </w:rPr>
                        <w:t xml:space="preserve"> and </w:t>
                      </w:r>
                      <w:proofErr w:type="spellStart"/>
                      <w:r>
                        <w:rPr>
                          <w:rStyle w:val="Strong"/>
                          <w:i/>
                          <w:iCs/>
                          <w:sz w:val="16"/>
                          <w:szCs w:val="16"/>
                        </w:rPr>
                        <w:t>Osaic</w:t>
                      </w:r>
                      <w:proofErr w:type="spellEnd"/>
                      <w:r>
                        <w:rPr>
                          <w:rStyle w:val="Strong"/>
                          <w:i/>
                          <w:iCs/>
                          <w:sz w:val="16"/>
                          <w:szCs w:val="16"/>
                        </w:rPr>
                        <w:t xml:space="preserve"> Advisory</w:t>
                      </w:r>
                      <w:r>
                        <w:rPr>
                          <w:i/>
                          <w:iCs/>
                          <w:sz w:val="16"/>
                          <w:szCs w:val="16"/>
                        </w:rPr>
                        <w:t xml:space="preserve"> are separately owned and other entities and/or marketing names, products or services referenced here are </w:t>
                      </w:r>
                      <w:r>
                        <w:rPr>
                          <w:i/>
                          <w:iCs/>
                          <w:sz w:val="16"/>
                          <w:szCs w:val="16"/>
                        </w:rPr>
                        <w:tab/>
                        <w:t xml:space="preserve">independent of </w:t>
                      </w:r>
                      <w:r>
                        <w:rPr>
                          <w:rStyle w:val="Strong"/>
                          <w:i/>
                          <w:iCs/>
                          <w:sz w:val="16"/>
                          <w:szCs w:val="16"/>
                        </w:rPr>
                        <w:t xml:space="preserve">Triad </w:t>
                      </w:r>
                      <w:r>
                        <w:rPr>
                          <w:i/>
                          <w:iCs/>
                          <w:sz w:val="16"/>
                          <w:szCs w:val="16"/>
                        </w:rPr>
                        <w:t xml:space="preserve">and </w:t>
                      </w:r>
                      <w:proofErr w:type="spellStart"/>
                      <w:r>
                        <w:rPr>
                          <w:rStyle w:val="Strong"/>
                          <w:i/>
                          <w:iCs/>
                          <w:sz w:val="16"/>
                          <w:szCs w:val="16"/>
                        </w:rPr>
                        <w:t>Osaic</w:t>
                      </w:r>
                      <w:proofErr w:type="spellEnd"/>
                      <w:r>
                        <w:rPr>
                          <w:rStyle w:val="Strong"/>
                          <w:i/>
                          <w:iCs/>
                          <w:sz w:val="16"/>
                          <w:szCs w:val="16"/>
                        </w:rPr>
                        <w:t xml:space="preserve"> Advisory</w:t>
                      </w:r>
                      <w:r>
                        <w:rPr>
                          <w:i/>
                          <w:iCs/>
                          <w:sz w:val="16"/>
                          <w:szCs w:val="16"/>
                        </w:rPr>
                        <w:t>.</w:t>
                      </w:r>
                    </w:p>
                    <w:p w14:paraId="62673858" w14:textId="111303EE" w:rsidR="008667E2" w:rsidRPr="00E06F43" w:rsidRDefault="008667E2" w:rsidP="008667E2">
                      <w:pPr>
                        <w:rPr>
                          <w:i/>
                          <w:iCs/>
                          <w:sz w:val="20"/>
                          <w:szCs w:val="20"/>
                        </w:rPr>
                      </w:pPr>
                      <w:r w:rsidRPr="00E06F43">
                        <w:rPr>
                          <w:i/>
                          <w:iCs/>
                          <w:sz w:val="20"/>
                          <w:szCs w:val="20"/>
                        </w:rPr>
                        <w:t>.</w:t>
                      </w:r>
                    </w:p>
                  </w:txbxContent>
                </v:textbox>
                <w10:wrap type="square" anchorx="margin"/>
              </v:shape>
            </w:pict>
          </mc:Fallback>
        </mc:AlternateContent>
      </w:r>
      <w:r w:rsidR="00B11CE2">
        <w:rPr>
          <w:bCs/>
        </w:rPr>
        <w:t xml:space="preserve"> </w:t>
      </w:r>
      <w:r w:rsidR="001E6EF8">
        <w:rPr>
          <w:rFonts w:eastAsia="Times New Roman"/>
          <w:noProof/>
        </w:rPr>
        <w:t xml:space="preserve">     </w:t>
      </w:r>
    </w:p>
    <w:sectPr w:rsidR="005B636F" w:rsidSect="002A751C">
      <w:type w:val="continuous"/>
      <w:pgSz w:w="12240" w:h="15840"/>
      <w:pgMar w:top="108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283D6E" w14:textId="77777777" w:rsidR="00666E12" w:rsidRDefault="00666E12" w:rsidP="002E2921">
      <w:pPr>
        <w:spacing w:after="0" w:line="240" w:lineRule="auto"/>
      </w:pPr>
      <w:r>
        <w:separator/>
      </w:r>
    </w:p>
  </w:endnote>
  <w:endnote w:type="continuationSeparator" w:id="0">
    <w:p w14:paraId="0A5FECA8" w14:textId="77777777" w:rsidR="00666E12" w:rsidRDefault="00666E12" w:rsidP="002E2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9ABF3B" w14:textId="77777777" w:rsidR="00666E12" w:rsidRDefault="00666E12" w:rsidP="002E2921">
      <w:pPr>
        <w:spacing w:after="0" w:line="240" w:lineRule="auto"/>
      </w:pPr>
      <w:r>
        <w:separator/>
      </w:r>
    </w:p>
  </w:footnote>
  <w:footnote w:type="continuationSeparator" w:id="0">
    <w:p w14:paraId="03214863" w14:textId="77777777" w:rsidR="00666E12" w:rsidRDefault="00666E12" w:rsidP="002E29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54"/>
      </v:shape>
    </w:pict>
  </w:numPicBullet>
  <w:abstractNum w:abstractNumId="0" w15:restartNumberingAfterBreak="0">
    <w:nsid w:val="08A13F16"/>
    <w:multiLevelType w:val="hybridMultilevel"/>
    <w:tmpl w:val="C70EF0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723E1"/>
    <w:multiLevelType w:val="hybridMultilevel"/>
    <w:tmpl w:val="731A27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55725A"/>
    <w:multiLevelType w:val="hybridMultilevel"/>
    <w:tmpl w:val="5FFCD91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42D71"/>
    <w:multiLevelType w:val="hybridMultilevel"/>
    <w:tmpl w:val="23526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E01B4F"/>
    <w:multiLevelType w:val="hybridMultilevel"/>
    <w:tmpl w:val="D9AC4E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B04F3A"/>
    <w:multiLevelType w:val="hybridMultilevel"/>
    <w:tmpl w:val="5D0E42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4A6BA6"/>
    <w:multiLevelType w:val="hybridMultilevel"/>
    <w:tmpl w:val="1E2013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A05F09"/>
    <w:multiLevelType w:val="hybridMultilevel"/>
    <w:tmpl w:val="6B02A4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0B1C7C"/>
    <w:multiLevelType w:val="hybridMultilevel"/>
    <w:tmpl w:val="CF429F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6E0265"/>
    <w:multiLevelType w:val="hybridMultilevel"/>
    <w:tmpl w:val="00E6C8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834A3A"/>
    <w:multiLevelType w:val="hybridMultilevel"/>
    <w:tmpl w:val="AEE4DB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6D1FA5"/>
    <w:multiLevelType w:val="hybridMultilevel"/>
    <w:tmpl w:val="78DE48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826548"/>
    <w:multiLevelType w:val="hybridMultilevel"/>
    <w:tmpl w:val="95EAA0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51090E"/>
    <w:multiLevelType w:val="hybridMultilevel"/>
    <w:tmpl w:val="2DA0AB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54678B"/>
    <w:multiLevelType w:val="hybridMultilevel"/>
    <w:tmpl w:val="163ECB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7F6A03"/>
    <w:multiLevelType w:val="hybridMultilevel"/>
    <w:tmpl w:val="9404F3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3080474">
    <w:abstractNumId w:val="2"/>
  </w:num>
  <w:num w:numId="2" w16cid:durableId="739519899">
    <w:abstractNumId w:val="9"/>
  </w:num>
  <w:num w:numId="3" w16cid:durableId="70321486">
    <w:abstractNumId w:val="4"/>
  </w:num>
  <w:num w:numId="4" w16cid:durableId="1977755022">
    <w:abstractNumId w:val="12"/>
  </w:num>
  <w:num w:numId="5" w16cid:durableId="988707069">
    <w:abstractNumId w:val="7"/>
  </w:num>
  <w:num w:numId="6" w16cid:durableId="2022077543">
    <w:abstractNumId w:val="8"/>
  </w:num>
  <w:num w:numId="7" w16cid:durableId="1793935197">
    <w:abstractNumId w:val="14"/>
  </w:num>
  <w:num w:numId="8" w16cid:durableId="419645464">
    <w:abstractNumId w:val="1"/>
  </w:num>
  <w:num w:numId="9" w16cid:durableId="535854357">
    <w:abstractNumId w:val="13"/>
  </w:num>
  <w:num w:numId="10" w16cid:durableId="877856297">
    <w:abstractNumId w:val="15"/>
  </w:num>
  <w:num w:numId="11" w16cid:durableId="647513318">
    <w:abstractNumId w:val="11"/>
  </w:num>
  <w:num w:numId="12" w16cid:durableId="1780488715">
    <w:abstractNumId w:val="10"/>
  </w:num>
  <w:num w:numId="13" w16cid:durableId="1917979588">
    <w:abstractNumId w:val="3"/>
  </w:num>
  <w:num w:numId="14" w16cid:durableId="942229093">
    <w:abstractNumId w:val="5"/>
  </w:num>
  <w:num w:numId="15" w16cid:durableId="1479960756">
    <w:abstractNumId w:val="0"/>
  </w:num>
  <w:num w:numId="16" w16cid:durableId="913319846">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992"/>
    <w:rsid w:val="000008DB"/>
    <w:rsid w:val="00000F13"/>
    <w:rsid w:val="00001B46"/>
    <w:rsid w:val="00002461"/>
    <w:rsid w:val="0000265A"/>
    <w:rsid w:val="00002DCC"/>
    <w:rsid w:val="000048C6"/>
    <w:rsid w:val="00005858"/>
    <w:rsid w:val="00007265"/>
    <w:rsid w:val="00007D8A"/>
    <w:rsid w:val="00010643"/>
    <w:rsid w:val="00010C09"/>
    <w:rsid w:val="00012812"/>
    <w:rsid w:val="0001293C"/>
    <w:rsid w:val="00013072"/>
    <w:rsid w:val="00013F6E"/>
    <w:rsid w:val="000141C0"/>
    <w:rsid w:val="00014603"/>
    <w:rsid w:val="00014885"/>
    <w:rsid w:val="00014A02"/>
    <w:rsid w:val="00014C3D"/>
    <w:rsid w:val="000158F6"/>
    <w:rsid w:val="00015EB2"/>
    <w:rsid w:val="00017165"/>
    <w:rsid w:val="00017503"/>
    <w:rsid w:val="00020722"/>
    <w:rsid w:val="00020E64"/>
    <w:rsid w:val="0002246A"/>
    <w:rsid w:val="000231A5"/>
    <w:rsid w:val="00023B75"/>
    <w:rsid w:val="000242AA"/>
    <w:rsid w:val="00025A08"/>
    <w:rsid w:val="00025E83"/>
    <w:rsid w:val="00026A5C"/>
    <w:rsid w:val="00026D8B"/>
    <w:rsid w:val="0002720F"/>
    <w:rsid w:val="00027619"/>
    <w:rsid w:val="00027667"/>
    <w:rsid w:val="00027E39"/>
    <w:rsid w:val="00030783"/>
    <w:rsid w:val="00030925"/>
    <w:rsid w:val="00030B23"/>
    <w:rsid w:val="00030F23"/>
    <w:rsid w:val="00031D06"/>
    <w:rsid w:val="00032B86"/>
    <w:rsid w:val="00032FC7"/>
    <w:rsid w:val="00033A3B"/>
    <w:rsid w:val="00034339"/>
    <w:rsid w:val="000357F3"/>
    <w:rsid w:val="000360D6"/>
    <w:rsid w:val="00036271"/>
    <w:rsid w:val="00040081"/>
    <w:rsid w:val="000402FC"/>
    <w:rsid w:val="0004356F"/>
    <w:rsid w:val="00043886"/>
    <w:rsid w:val="00043E1D"/>
    <w:rsid w:val="0004407C"/>
    <w:rsid w:val="000440C1"/>
    <w:rsid w:val="000442E2"/>
    <w:rsid w:val="00044AA2"/>
    <w:rsid w:val="00044B04"/>
    <w:rsid w:val="000450B6"/>
    <w:rsid w:val="000450E5"/>
    <w:rsid w:val="00045A65"/>
    <w:rsid w:val="00045DB8"/>
    <w:rsid w:val="00046311"/>
    <w:rsid w:val="000463D9"/>
    <w:rsid w:val="0004751F"/>
    <w:rsid w:val="000501EB"/>
    <w:rsid w:val="0005124B"/>
    <w:rsid w:val="00051A30"/>
    <w:rsid w:val="00051B15"/>
    <w:rsid w:val="00052B1D"/>
    <w:rsid w:val="0005393E"/>
    <w:rsid w:val="00053AEA"/>
    <w:rsid w:val="00053FDA"/>
    <w:rsid w:val="00054CC6"/>
    <w:rsid w:val="0005724C"/>
    <w:rsid w:val="000573F4"/>
    <w:rsid w:val="0005783C"/>
    <w:rsid w:val="00057F00"/>
    <w:rsid w:val="00060166"/>
    <w:rsid w:val="00061B9B"/>
    <w:rsid w:val="000647D8"/>
    <w:rsid w:val="00065C39"/>
    <w:rsid w:val="00065DA3"/>
    <w:rsid w:val="00066151"/>
    <w:rsid w:val="00067482"/>
    <w:rsid w:val="0007071A"/>
    <w:rsid w:val="000712B9"/>
    <w:rsid w:val="00072557"/>
    <w:rsid w:val="000726F1"/>
    <w:rsid w:val="00072724"/>
    <w:rsid w:val="00072A0C"/>
    <w:rsid w:val="00073BF8"/>
    <w:rsid w:val="00074479"/>
    <w:rsid w:val="00074651"/>
    <w:rsid w:val="00076A62"/>
    <w:rsid w:val="00076E26"/>
    <w:rsid w:val="00080433"/>
    <w:rsid w:val="000824B6"/>
    <w:rsid w:val="000850BC"/>
    <w:rsid w:val="00085339"/>
    <w:rsid w:val="000864EA"/>
    <w:rsid w:val="00087FE8"/>
    <w:rsid w:val="0009082E"/>
    <w:rsid w:val="0009110F"/>
    <w:rsid w:val="00091179"/>
    <w:rsid w:val="000917F3"/>
    <w:rsid w:val="00092A75"/>
    <w:rsid w:val="0009409A"/>
    <w:rsid w:val="00094CD3"/>
    <w:rsid w:val="0009598D"/>
    <w:rsid w:val="00096326"/>
    <w:rsid w:val="000969EA"/>
    <w:rsid w:val="00096A98"/>
    <w:rsid w:val="000975FA"/>
    <w:rsid w:val="00097D7F"/>
    <w:rsid w:val="000A10A7"/>
    <w:rsid w:val="000A2180"/>
    <w:rsid w:val="000A295C"/>
    <w:rsid w:val="000A2C11"/>
    <w:rsid w:val="000A3805"/>
    <w:rsid w:val="000A3829"/>
    <w:rsid w:val="000A3F0C"/>
    <w:rsid w:val="000A443A"/>
    <w:rsid w:val="000A4BC1"/>
    <w:rsid w:val="000A56DD"/>
    <w:rsid w:val="000A5C1C"/>
    <w:rsid w:val="000A5C71"/>
    <w:rsid w:val="000A5D16"/>
    <w:rsid w:val="000A5F62"/>
    <w:rsid w:val="000A68B9"/>
    <w:rsid w:val="000A7A88"/>
    <w:rsid w:val="000B11AA"/>
    <w:rsid w:val="000B12FF"/>
    <w:rsid w:val="000B176E"/>
    <w:rsid w:val="000B26B9"/>
    <w:rsid w:val="000B2870"/>
    <w:rsid w:val="000B38C4"/>
    <w:rsid w:val="000B67A4"/>
    <w:rsid w:val="000B73B8"/>
    <w:rsid w:val="000B789F"/>
    <w:rsid w:val="000C13A4"/>
    <w:rsid w:val="000C3EEB"/>
    <w:rsid w:val="000C4629"/>
    <w:rsid w:val="000C48FE"/>
    <w:rsid w:val="000C5666"/>
    <w:rsid w:val="000C5DCD"/>
    <w:rsid w:val="000C5F5C"/>
    <w:rsid w:val="000C6B2F"/>
    <w:rsid w:val="000C6CC1"/>
    <w:rsid w:val="000C7DAC"/>
    <w:rsid w:val="000D1614"/>
    <w:rsid w:val="000D26B1"/>
    <w:rsid w:val="000D31A4"/>
    <w:rsid w:val="000D31C8"/>
    <w:rsid w:val="000D3FBE"/>
    <w:rsid w:val="000D453C"/>
    <w:rsid w:val="000D45C5"/>
    <w:rsid w:val="000D4B11"/>
    <w:rsid w:val="000D52EC"/>
    <w:rsid w:val="000D54BE"/>
    <w:rsid w:val="000D5DAE"/>
    <w:rsid w:val="000D5F2F"/>
    <w:rsid w:val="000D645A"/>
    <w:rsid w:val="000D7272"/>
    <w:rsid w:val="000D775C"/>
    <w:rsid w:val="000D790B"/>
    <w:rsid w:val="000E0B59"/>
    <w:rsid w:val="000E0B63"/>
    <w:rsid w:val="000E1185"/>
    <w:rsid w:val="000E1591"/>
    <w:rsid w:val="000E2196"/>
    <w:rsid w:val="000E2C05"/>
    <w:rsid w:val="000E48E6"/>
    <w:rsid w:val="000E5CCE"/>
    <w:rsid w:val="000E7479"/>
    <w:rsid w:val="000F1D8B"/>
    <w:rsid w:val="000F2762"/>
    <w:rsid w:val="000F296E"/>
    <w:rsid w:val="000F32C3"/>
    <w:rsid w:val="000F33A1"/>
    <w:rsid w:val="000F47E2"/>
    <w:rsid w:val="000F48BB"/>
    <w:rsid w:val="000F54B2"/>
    <w:rsid w:val="000F5825"/>
    <w:rsid w:val="000F6680"/>
    <w:rsid w:val="000F675B"/>
    <w:rsid w:val="000F7975"/>
    <w:rsid w:val="00100640"/>
    <w:rsid w:val="0010133B"/>
    <w:rsid w:val="001025C5"/>
    <w:rsid w:val="00103E68"/>
    <w:rsid w:val="001056D7"/>
    <w:rsid w:val="001064D2"/>
    <w:rsid w:val="00106F67"/>
    <w:rsid w:val="0010771C"/>
    <w:rsid w:val="001106F6"/>
    <w:rsid w:val="00110BA3"/>
    <w:rsid w:val="00111E5D"/>
    <w:rsid w:val="0011302E"/>
    <w:rsid w:val="00113073"/>
    <w:rsid w:val="001133CD"/>
    <w:rsid w:val="00113497"/>
    <w:rsid w:val="001140CD"/>
    <w:rsid w:val="00114348"/>
    <w:rsid w:val="0011481E"/>
    <w:rsid w:val="001154AC"/>
    <w:rsid w:val="00115AE8"/>
    <w:rsid w:val="00115D29"/>
    <w:rsid w:val="00116090"/>
    <w:rsid w:val="0011745E"/>
    <w:rsid w:val="00117EA1"/>
    <w:rsid w:val="00120689"/>
    <w:rsid w:val="001215DC"/>
    <w:rsid w:val="0012186B"/>
    <w:rsid w:val="00122437"/>
    <w:rsid w:val="0012287B"/>
    <w:rsid w:val="001237B3"/>
    <w:rsid w:val="001256CE"/>
    <w:rsid w:val="00125D9F"/>
    <w:rsid w:val="00125E3A"/>
    <w:rsid w:val="00126358"/>
    <w:rsid w:val="0012768B"/>
    <w:rsid w:val="00132241"/>
    <w:rsid w:val="001323C0"/>
    <w:rsid w:val="00133862"/>
    <w:rsid w:val="00133BC9"/>
    <w:rsid w:val="001344E7"/>
    <w:rsid w:val="00134951"/>
    <w:rsid w:val="00134B73"/>
    <w:rsid w:val="001353FA"/>
    <w:rsid w:val="00137704"/>
    <w:rsid w:val="00137AA3"/>
    <w:rsid w:val="00137CCC"/>
    <w:rsid w:val="00140155"/>
    <w:rsid w:val="001408D8"/>
    <w:rsid w:val="0014246D"/>
    <w:rsid w:val="00142A4F"/>
    <w:rsid w:val="00142A94"/>
    <w:rsid w:val="001448EA"/>
    <w:rsid w:val="00144B2F"/>
    <w:rsid w:val="00146154"/>
    <w:rsid w:val="00146F3E"/>
    <w:rsid w:val="001479D8"/>
    <w:rsid w:val="001512C7"/>
    <w:rsid w:val="001517D3"/>
    <w:rsid w:val="00152E2A"/>
    <w:rsid w:val="00153584"/>
    <w:rsid w:val="0015405C"/>
    <w:rsid w:val="00154596"/>
    <w:rsid w:val="00155303"/>
    <w:rsid w:val="00155ABA"/>
    <w:rsid w:val="00155BB8"/>
    <w:rsid w:val="00155F07"/>
    <w:rsid w:val="001568EB"/>
    <w:rsid w:val="00156E76"/>
    <w:rsid w:val="00157986"/>
    <w:rsid w:val="00157EAF"/>
    <w:rsid w:val="00162799"/>
    <w:rsid w:val="00163181"/>
    <w:rsid w:val="0016391C"/>
    <w:rsid w:val="00165044"/>
    <w:rsid w:val="00166805"/>
    <w:rsid w:val="00166CAF"/>
    <w:rsid w:val="0016792F"/>
    <w:rsid w:val="00167C3B"/>
    <w:rsid w:val="00170E49"/>
    <w:rsid w:val="001711F5"/>
    <w:rsid w:val="0017299B"/>
    <w:rsid w:val="001729B5"/>
    <w:rsid w:val="00172EDC"/>
    <w:rsid w:val="0017352D"/>
    <w:rsid w:val="00174DE5"/>
    <w:rsid w:val="00175D20"/>
    <w:rsid w:val="00175F00"/>
    <w:rsid w:val="00180761"/>
    <w:rsid w:val="0018080F"/>
    <w:rsid w:val="0018118E"/>
    <w:rsid w:val="001812B5"/>
    <w:rsid w:val="00182F0A"/>
    <w:rsid w:val="00183832"/>
    <w:rsid w:val="00183B9A"/>
    <w:rsid w:val="0018483C"/>
    <w:rsid w:val="001853A0"/>
    <w:rsid w:val="001858EA"/>
    <w:rsid w:val="00185D04"/>
    <w:rsid w:val="00186106"/>
    <w:rsid w:val="001901E5"/>
    <w:rsid w:val="00190249"/>
    <w:rsid w:val="001907B4"/>
    <w:rsid w:val="00191C58"/>
    <w:rsid w:val="00191E5A"/>
    <w:rsid w:val="001924B5"/>
    <w:rsid w:val="00194D55"/>
    <w:rsid w:val="00194F86"/>
    <w:rsid w:val="0019590F"/>
    <w:rsid w:val="00195E3F"/>
    <w:rsid w:val="00195ED5"/>
    <w:rsid w:val="00196ED4"/>
    <w:rsid w:val="0019734A"/>
    <w:rsid w:val="001A00E2"/>
    <w:rsid w:val="001A0B72"/>
    <w:rsid w:val="001A0D9E"/>
    <w:rsid w:val="001A14C0"/>
    <w:rsid w:val="001A191A"/>
    <w:rsid w:val="001A2B81"/>
    <w:rsid w:val="001A33DD"/>
    <w:rsid w:val="001A36EB"/>
    <w:rsid w:val="001A3906"/>
    <w:rsid w:val="001A48C2"/>
    <w:rsid w:val="001A4C51"/>
    <w:rsid w:val="001A5736"/>
    <w:rsid w:val="001A661F"/>
    <w:rsid w:val="001A6C1D"/>
    <w:rsid w:val="001B02F7"/>
    <w:rsid w:val="001B070E"/>
    <w:rsid w:val="001B0A85"/>
    <w:rsid w:val="001B1F1B"/>
    <w:rsid w:val="001B39DF"/>
    <w:rsid w:val="001B564A"/>
    <w:rsid w:val="001B637A"/>
    <w:rsid w:val="001B6F73"/>
    <w:rsid w:val="001B757A"/>
    <w:rsid w:val="001C0692"/>
    <w:rsid w:val="001C0923"/>
    <w:rsid w:val="001C1D14"/>
    <w:rsid w:val="001C2A7D"/>
    <w:rsid w:val="001C4319"/>
    <w:rsid w:val="001C48B9"/>
    <w:rsid w:val="001C71E5"/>
    <w:rsid w:val="001D07F2"/>
    <w:rsid w:val="001D0CCA"/>
    <w:rsid w:val="001D0EEF"/>
    <w:rsid w:val="001D209E"/>
    <w:rsid w:val="001D23BB"/>
    <w:rsid w:val="001D2AD4"/>
    <w:rsid w:val="001D3BAF"/>
    <w:rsid w:val="001D3FAF"/>
    <w:rsid w:val="001D5534"/>
    <w:rsid w:val="001D63BE"/>
    <w:rsid w:val="001D6572"/>
    <w:rsid w:val="001D69E3"/>
    <w:rsid w:val="001E08D8"/>
    <w:rsid w:val="001E1828"/>
    <w:rsid w:val="001E21D8"/>
    <w:rsid w:val="001E29C5"/>
    <w:rsid w:val="001E2F91"/>
    <w:rsid w:val="001E479E"/>
    <w:rsid w:val="001E4EE0"/>
    <w:rsid w:val="001E56E7"/>
    <w:rsid w:val="001E5B3C"/>
    <w:rsid w:val="001E6417"/>
    <w:rsid w:val="001E6EF8"/>
    <w:rsid w:val="001E7353"/>
    <w:rsid w:val="001F0080"/>
    <w:rsid w:val="001F0690"/>
    <w:rsid w:val="001F089D"/>
    <w:rsid w:val="001F12EF"/>
    <w:rsid w:val="001F14EB"/>
    <w:rsid w:val="001F2A34"/>
    <w:rsid w:val="001F2E98"/>
    <w:rsid w:val="001F2F19"/>
    <w:rsid w:val="001F4662"/>
    <w:rsid w:val="001F6F12"/>
    <w:rsid w:val="001F7019"/>
    <w:rsid w:val="00201025"/>
    <w:rsid w:val="00202C33"/>
    <w:rsid w:val="00202FE5"/>
    <w:rsid w:val="002030F3"/>
    <w:rsid w:val="00203937"/>
    <w:rsid w:val="00204BBB"/>
    <w:rsid w:val="00205D9D"/>
    <w:rsid w:val="002067BE"/>
    <w:rsid w:val="00207360"/>
    <w:rsid w:val="00207733"/>
    <w:rsid w:val="002116C2"/>
    <w:rsid w:val="00211705"/>
    <w:rsid w:val="00211A07"/>
    <w:rsid w:val="0021277A"/>
    <w:rsid w:val="00215E35"/>
    <w:rsid w:val="002166C6"/>
    <w:rsid w:val="00216B14"/>
    <w:rsid w:val="00216BBA"/>
    <w:rsid w:val="002177D4"/>
    <w:rsid w:val="002201E5"/>
    <w:rsid w:val="002204E1"/>
    <w:rsid w:val="002210B7"/>
    <w:rsid w:val="00222133"/>
    <w:rsid w:val="00223335"/>
    <w:rsid w:val="002235F5"/>
    <w:rsid w:val="0022383C"/>
    <w:rsid w:val="00223BD6"/>
    <w:rsid w:val="00225077"/>
    <w:rsid w:val="00225B7A"/>
    <w:rsid w:val="0022610A"/>
    <w:rsid w:val="0022677B"/>
    <w:rsid w:val="00226828"/>
    <w:rsid w:val="002270B9"/>
    <w:rsid w:val="0022739E"/>
    <w:rsid w:val="00227A87"/>
    <w:rsid w:val="00227A90"/>
    <w:rsid w:val="00227B94"/>
    <w:rsid w:val="002303E0"/>
    <w:rsid w:val="00230526"/>
    <w:rsid w:val="00231C82"/>
    <w:rsid w:val="002329F5"/>
    <w:rsid w:val="00232DE8"/>
    <w:rsid w:val="002337F3"/>
    <w:rsid w:val="0023397E"/>
    <w:rsid w:val="00233D9E"/>
    <w:rsid w:val="00234448"/>
    <w:rsid w:val="002347B7"/>
    <w:rsid w:val="00236246"/>
    <w:rsid w:val="002363A2"/>
    <w:rsid w:val="00237A83"/>
    <w:rsid w:val="00240096"/>
    <w:rsid w:val="00240596"/>
    <w:rsid w:val="00241663"/>
    <w:rsid w:val="00241B65"/>
    <w:rsid w:val="00242E0E"/>
    <w:rsid w:val="002430C7"/>
    <w:rsid w:val="0024459F"/>
    <w:rsid w:val="0024476E"/>
    <w:rsid w:val="0024565A"/>
    <w:rsid w:val="00246010"/>
    <w:rsid w:val="002466D7"/>
    <w:rsid w:val="00246B97"/>
    <w:rsid w:val="00246BC9"/>
    <w:rsid w:val="00247B79"/>
    <w:rsid w:val="00247FA4"/>
    <w:rsid w:val="00250580"/>
    <w:rsid w:val="002506D5"/>
    <w:rsid w:val="00250C88"/>
    <w:rsid w:val="00250F81"/>
    <w:rsid w:val="00251D66"/>
    <w:rsid w:val="0025240D"/>
    <w:rsid w:val="00252D2A"/>
    <w:rsid w:val="002542C9"/>
    <w:rsid w:val="00255631"/>
    <w:rsid w:val="002569EE"/>
    <w:rsid w:val="002572CF"/>
    <w:rsid w:val="00257D0F"/>
    <w:rsid w:val="00261079"/>
    <w:rsid w:val="00264503"/>
    <w:rsid w:val="0026490E"/>
    <w:rsid w:val="00265263"/>
    <w:rsid w:val="00265317"/>
    <w:rsid w:val="002655DB"/>
    <w:rsid w:val="0026591F"/>
    <w:rsid w:val="002662DE"/>
    <w:rsid w:val="002666E6"/>
    <w:rsid w:val="00267E16"/>
    <w:rsid w:val="00270083"/>
    <w:rsid w:val="00270231"/>
    <w:rsid w:val="0027045D"/>
    <w:rsid w:val="002708B4"/>
    <w:rsid w:val="00270F98"/>
    <w:rsid w:val="0027156C"/>
    <w:rsid w:val="00271E5A"/>
    <w:rsid w:val="0027271E"/>
    <w:rsid w:val="00272DE0"/>
    <w:rsid w:val="0027306B"/>
    <w:rsid w:val="00273140"/>
    <w:rsid w:val="002739B6"/>
    <w:rsid w:val="00274118"/>
    <w:rsid w:val="00274DEC"/>
    <w:rsid w:val="00274F53"/>
    <w:rsid w:val="00274F56"/>
    <w:rsid w:val="00275372"/>
    <w:rsid w:val="0027593E"/>
    <w:rsid w:val="0027703D"/>
    <w:rsid w:val="0028022E"/>
    <w:rsid w:val="00280A1D"/>
    <w:rsid w:val="00281271"/>
    <w:rsid w:val="00282147"/>
    <w:rsid w:val="00282C09"/>
    <w:rsid w:val="00283100"/>
    <w:rsid w:val="00283659"/>
    <w:rsid w:val="00283E7A"/>
    <w:rsid w:val="00284E4D"/>
    <w:rsid w:val="00284EB4"/>
    <w:rsid w:val="00285263"/>
    <w:rsid w:val="002855B1"/>
    <w:rsid w:val="00285C8D"/>
    <w:rsid w:val="002878AF"/>
    <w:rsid w:val="00287F0F"/>
    <w:rsid w:val="0029037E"/>
    <w:rsid w:val="00290912"/>
    <w:rsid w:val="002916DE"/>
    <w:rsid w:val="002922FE"/>
    <w:rsid w:val="002934BF"/>
    <w:rsid w:val="00293696"/>
    <w:rsid w:val="00294E6B"/>
    <w:rsid w:val="00295A1A"/>
    <w:rsid w:val="00296377"/>
    <w:rsid w:val="00296D94"/>
    <w:rsid w:val="00297063"/>
    <w:rsid w:val="00297339"/>
    <w:rsid w:val="002A20C0"/>
    <w:rsid w:val="002A24F5"/>
    <w:rsid w:val="002A38EC"/>
    <w:rsid w:val="002A3C53"/>
    <w:rsid w:val="002A459A"/>
    <w:rsid w:val="002A751C"/>
    <w:rsid w:val="002B077C"/>
    <w:rsid w:val="002B090F"/>
    <w:rsid w:val="002B2229"/>
    <w:rsid w:val="002B53E8"/>
    <w:rsid w:val="002B5525"/>
    <w:rsid w:val="002B626F"/>
    <w:rsid w:val="002B724F"/>
    <w:rsid w:val="002B79D4"/>
    <w:rsid w:val="002B7AEB"/>
    <w:rsid w:val="002C0583"/>
    <w:rsid w:val="002C167F"/>
    <w:rsid w:val="002C3423"/>
    <w:rsid w:val="002C354E"/>
    <w:rsid w:val="002C35DF"/>
    <w:rsid w:val="002C4173"/>
    <w:rsid w:val="002C5002"/>
    <w:rsid w:val="002C7A32"/>
    <w:rsid w:val="002C7ACB"/>
    <w:rsid w:val="002D17D9"/>
    <w:rsid w:val="002D17F3"/>
    <w:rsid w:val="002D2FEF"/>
    <w:rsid w:val="002D3DE6"/>
    <w:rsid w:val="002D5D8A"/>
    <w:rsid w:val="002E2921"/>
    <w:rsid w:val="002E2B68"/>
    <w:rsid w:val="002E51C6"/>
    <w:rsid w:val="002E6CCF"/>
    <w:rsid w:val="002E762F"/>
    <w:rsid w:val="002F1592"/>
    <w:rsid w:val="002F16BC"/>
    <w:rsid w:val="002F3559"/>
    <w:rsid w:val="002F3945"/>
    <w:rsid w:val="002F4854"/>
    <w:rsid w:val="002F561B"/>
    <w:rsid w:val="002F653F"/>
    <w:rsid w:val="002F6696"/>
    <w:rsid w:val="002F6719"/>
    <w:rsid w:val="002F6FB0"/>
    <w:rsid w:val="003008DA"/>
    <w:rsid w:val="0030124A"/>
    <w:rsid w:val="003026C8"/>
    <w:rsid w:val="00302AA9"/>
    <w:rsid w:val="00303699"/>
    <w:rsid w:val="00303E56"/>
    <w:rsid w:val="00304557"/>
    <w:rsid w:val="00305032"/>
    <w:rsid w:val="00305E05"/>
    <w:rsid w:val="00306B8D"/>
    <w:rsid w:val="00313255"/>
    <w:rsid w:val="00314D57"/>
    <w:rsid w:val="00314D5D"/>
    <w:rsid w:val="00314E9E"/>
    <w:rsid w:val="0031544C"/>
    <w:rsid w:val="00316150"/>
    <w:rsid w:val="00316DBD"/>
    <w:rsid w:val="00317532"/>
    <w:rsid w:val="0031772A"/>
    <w:rsid w:val="00317E32"/>
    <w:rsid w:val="003207F7"/>
    <w:rsid w:val="00320BCA"/>
    <w:rsid w:val="003225B8"/>
    <w:rsid w:val="00322817"/>
    <w:rsid w:val="00323314"/>
    <w:rsid w:val="00323F66"/>
    <w:rsid w:val="00324598"/>
    <w:rsid w:val="003252B0"/>
    <w:rsid w:val="0032737D"/>
    <w:rsid w:val="00327A66"/>
    <w:rsid w:val="00330A95"/>
    <w:rsid w:val="00331558"/>
    <w:rsid w:val="0033287B"/>
    <w:rsid w:val="003328CC"/>
    <w:rsid w:val="00332DFE"/>
    <w:rsid w:val="00332E95"/>
    <w:rsid w:val="00333BF7"/>
    <w:rsid w:val="003342AC"/>
    <w:rsid w:val="0033535C"/>
    <w:rsid w:val="0033566E"/>
    <w:rsid w:val="00335B05"/>
    <w:rsid w:val="00336506"/>
    <w:rsid w:val="003366D5"/>
    <w:rsid w:val="0033714A"/>
    <w:rsid w:val="00337280"/>
    <w:rsid w:val="00337E18"/>
    <w:rsid w:val="003412D5"/>
    <w:rsid w:val="003412F4"/>
    <w:rsid w:val="003433E8"/>
    <w:rsid w:val="003444EC"/>
    <w:rsid w:val="00344BF0"/>
    <w:rsid w:val="0034544B"/>
    <w:rsid w:val="00345938"/>
    <w:rsid w:val="003460A2"/>
    <w:rsid w:val="00346ACE"/>
    <w:rsid w:val="00350592"/>
    <w:rsid w:val="003508A7"/>
    <w:rsid w:val="0035107C"/>
    <w:rsid w:val="00352408"/>
    <w:rsid w:val="00352AF0"/>
    <w:rsid w:val="00354CC2"/>
    <w:rsid w:val="0035511C"/>
    <w:rsid w:val="00355245"/>
    <w:rsid w:val="00355DA8"/>
    <w:rsid w:val="003561BE"/>
    <w:rsid w:val="00357D0B"/>
    <w:rsid w:val="00357E0C"/>
    <w:rsid w:val="00357F3B"/>
    <w:rsid w:val="00360696"/>
    <w:rsid w:val="00360735"/>
    <w:rsid w:val="00360BDC"/>
    <w:rsid w:val="00360D9C"/>
    <w:rsid w:val="00360E89"/>
    <w:rsid w:val="00361F39"/>
    <w:rsid w:val="003623FD"/>
    <w:rsid w:val="003629B1"/>
    <w:rsid w:val="00365716"/>
    <w:rsid w:val="00367F33"/>
    <w:rsid w:val="003712AE"/>
    <w:rsid w:val="0037134E"/>
    <w:rsid w:val="00371B7E"/>
    <w:rsid w:val="00371DC7"/>
    <w:rsid w:val="003737DB"/>
    <w:rsid w:val="0037396D"/>
    <w:rsid w:val="00374FBC"/>
    <w:rsid w:val="0037510D"/>
    <w:rsid w:val="0037525F"/>
    <w:rsid w:val="00375DDE"/>
    <w:rsid w:val="00375E14"/>
    <w:rsid w:val="00376270"/>
    <w:rsid w:val="003765D1"/>
    <w:rsid w:val="00376B4A"/>
    <w:rsid w:val="0037739C"/>
    <w:rsid w:val="00377855"/>
    <w:rsid w:val="00377A41"/>
    <w:rsid w:val="00380957"/>
    <w:rsid w:val="00380AE2"/>
    <w:rsid w:val="003821B5"/>
    <w:rsid w:val="00383396"/>
    <w:rsid w:val="00384611"/>
    <w:rsid w:val="00384F78"/>
    <w:rsid w:val="00385B28"/>
    <w:rsid w:val="00385DA6"/>
    <w:rsid w:val="00386B0B"/>
    <w:rsid w:val="00390C58"/>
    <w:rsid w:val="00392A9A"/>
    <w:rsid w:val="003934CB"/>
    <w:rsid w:val="003935B5"/>
    <w:rsid w:val="0039447D"/>
    <w:rsid w:val="003947E5"/>
    <w:rsid w:val="00395048"/>
    <w:rsid w:val="003972BE"/>
    <w:rsid w:val="003A036B"/>
    <w:rsid w:val="003A056F"/>
    <w:rsid w:val="003A19E0"/>
    <w:rsid w:val="003A1DB3"/>
    <w:rsid w:val="003A2C11"/>
    <w:rsid w:val="003A611D"/>
    <w:rsid w:val="003A7517"/>
    <w:rsid w:val="003A792B"/>
    <w:rsid w:val="003A7D72"/>
    <w:rsid w:val="003B0294"/>
    <w:rsid w:val="003B031B"/>
    <w:rsid w:val="003B0A66"/>
    <w:rsid w:val="003B0ACA"/>
    <w:rsid w:val="003B1406"/>
    <w:rsid w:val="003B2892"/>
    <w:rsid w:val="003B34D7"/>
    <w:rsid w:val="003B3B30"/>
    <w:rsid w:val="003B42FB"/>
    <w:rsid w:val="003B6498"/>
    <w:rsid w:val="003B7332"/>
    <w:rsid w:val="003B7B7B"/>
    <w:rsid w:val="003B7CE0"/>
    <w:rsid w:val="003C09F5"/>
    <w:rsid w:val="003C0DBC"/>
    <w:rsid w:val="003C21C5"/>
    <w:rsid w:val="003C26A1"/>
    <w:rsid w:val="003C2EF0"/>
    <w:rsid w:val="003C3072"/>
    <w:rsid w:val="003C46C4"/>
    <w:rsid w:val="003C55A6"/>
    <w:rsid w:val="003C57AA"/>
    <w:rsid w:val="003C6187"/>
    <w:rsid w:val="003C61CC"/>
    <w:rsid w:val="003C646B"/>
    <w:rsid w:val="003C7F34"/>
    <w:rsid w:val="003D04E5"/>
    <w:rsid w:val="003D1A16"/>
    <w:rsid w:val="003D2F7D"/>
    <w:rsid w:val="003D33BB"/>
    <w:rsid w:val="003D3D14"/>
    <w:rsid w:val="003D4002"/>
    <w:rsid w:val="003D4E37"/>
    <w:rsid w:val="003D533E"/>
    <w:rsid w:val="003D57D7"/>
    <w:rsid w:val="003D603F"/>
    <w:rsid w:val="003D7054"/>
    <w:rsid w:val="003D72AF"/>
    <w:rsid w:val="003D73F3"/>
    <w:rsid w:val="003D75F3"/>
    <w:rsid w:val="003D7A14"/>
    <w:rsid w:val="003E080D"/>
    <w:rsid w:val="003E0B6B"/>
    <w:rsid w:val="003E11B8"/>
    <w:rsid w:val="003E310F"/>
    <w:rsid w:val="003E452B"/>
    <w:rsid w:val="003E747C"/>
    <w:rsid w:val="003F0596"/>
    <w:rsid w:val="003F1286"/>
    <w:rsid w:val="003F13DE"/>
    <w:rsid w:val="003F1EB7"/>
    <w:rsid w:val="003F54DA"/>
    <w:rsid w:val="003F5793"/>
    <w:rsid w:val="003F5A08"/>
    <w:rsid w:val="003F6511"/>
    <w:rsid w:val="003F6660"/>
    <w:rsid w:val="003F6DE1"/>
    <w:rsid w:val="003F7646"/>
    <w:rsid w:val="003F77FA"/>
    <w:rsid w:val="003F7837"/>
    <w:rsid w:val="003F789C"/>
    <w:rsid w:val="003F7F78"/>
    <w:rsid w:val="00400F6D"/>
    <w:rsid w:val="0040145F"/>
    <w:rsid w:val="004029CF"/>
    <w:rsid w:val="00402C55"/>
    <w:rsid w:val="0040461A"/>
    <w:rsid w:val="00406052"/>
    <w:rsid w:val="00406499"/>
    <w:rsid w:val="00406727"/>
    <w:rsid w:val="00407A93"/>
    <w:rsid w:val="00407F28"/>
    <w:rsid w:val="00411B33"/>
    <w:rsid w:val="004124DD"/>
    <w:rsid w:val="004128C2"/>
    <w:rsid w:val="00414033"/>
    <w:rsid w:val="004142D9"/>
    <w:rsid w:val="00414948"/>
    <w:rsid w:val="00416FF0"/>
    <w:rsid w:val="00417942"/>
    <w:rsid w:val="004204BD"/>
    <w:rsid w:val="00420C50"/>
    <w:rsid w:val="0042187A"/>
    <w:rsid w:val="00422109"/>
    <w:rsid w:val="0042402A"/>
    <w:rsid w:val="00424A5A"/>
    <w:rsid w:val="004253B5"/>
    <w:rsid w:val="00425424"/>
    <w:rsid w:val="0042569B"/>
    <w:rsid w:val="00425901"/>
    <w:rsid w:val="00425C7D"/>
    <w:rsid w:val="0042613A"/>
    <w:rsid w:val="00426B34"/>
    <w:rsid w:val="00426D76"/>
    <w:rsid w:val="00427103"/>
    <w:rsid w:val="00427AC6"/>
    <w:rsid w:val="0043066A"/>
    <w:rsid w:val="0043118E"/>
    <w:rsid w:val="00432E88"/>
    <w:rsid w:val="00434B76"/>
    <w:rsid w:val="00434CB8"/>
    <w:rsid w:val="00434E78"/>
    <w:rsid w:val="00435338"/>
    <w:rsid w:val="00435913"/>
    <w:rsid w:val="0044129D"/>
    <w:rsid w:val="00441CA7"/>
    <w:rsid w:val="004435F8"/>
    <w:rsid w:val="00443AB7"/>
    <w:rsid w:val="00443EF8"/>
    <w:rsid w:val="00444AD8"/>
    <w:rsid w:val="00445C04"/>
    <w:rsid w:val="00446046"/>
    <w:rsid w:val="00450251"/>
    <w:rsid w:val="0045109F"/>
    <w:rsid w:val="004512D4"/>
    <w:rsid w:val="00451735"/>
    <w:rsid w:val="00451951"/>
    <w:rsid w:val="00452918"/>
    <w:rsid w:val="00452DD7"/>
    <w:rsid w:val="0045338A"/>
    <w:rsid w:val="00453C35"/>
    <w:rsid w:val="00454FA7"/>
    <w:rsid w:val="00457C27"/>
    <w:rsid w:val="00457ED7"/>
    <w:rsid w:val="004602E4"/>
    <w:rsid w:val="004603A6"/>
    <w:rsid w:val="00460794"/>
    <w:rsid w:val="00460CAB"/>
    <w:rsid w:val="0046271B"/>
    <w:rsid w:val="00463F0C"/>
    <w:rsid w:val="0046460A"/>
    <w:rsid w:val="00464BC2"/>
    <w:rsid w:val="00464F1B"/>
    <w:rsid w:val="00464F9E"/>
    <w:rsid w:val="00465B68"/>
    <w:rsid w:val="00465CDF"/>
    <w:rsid w:val="004660D2"/>
    <w:rsid w:val="004666F1"/>
    <w:rsid w:val="004667DC"/>
    <w:rsid w:val="00466F8A"/>
    <w:rsid w:val="00467101"/>
    <w:rsid w:val="00467679"/>
    <w:rsid w:val="004705BC"/>
    <w:rsid w:val="00470959"/>
    <w:rsid w:val="004714E6"/>
    <w:rsid w:val="004719E6"/>
    <w:rsid w:val="00471C8D"/>
    <w:rsid w:val="004723E4"/>
    <w:rsid w:val="00472681"/>
    <w:rsid w:val="00473563"/>
    <w:rsid w:val="0047433D"/>
    <w:rsid w:val="004747E9"/>
    <w:rsid w:val="00475DC7"/>
    <w:rsid w:val="00475FEB"/>
    <w:rsid w:val="00476165"/>
    <w:rsid w:val="00476AC4"/>
    <w:rsid w:val="004771C0"/>
    <w:rsid w:val="00477564"/>
    <w:rsid w:val="004778C7"/>
    <w:rsid w:val="00480924"/>
    <w:rsid w:val="00480EC6"/>
    <w:rsid w:val="004813AA"/>
    <w:rsid w:val="004824AB"/>
    <w:rsid w:val="004841DE"/>
    <w:rsid w:val="00484A5C"/>
    <w:rsid w:val="00485F57"/>
    <w:rsid w:val="0048651B"/>
    <w:rsid w:val="00487946"/>
    <w:rsid w:val="00487BAA"/>
    <w:rsid w:val="00490640"/>
    <w:rsid w:val="00490A79"/>
    <w:rsid w:val="004915C1"/>
    <w:rsid w:val="004922ED"/>
    <w:rsid w:val="0049252A"/>
    <w:rsid w:val="00492707"/>
    <w:rsid w:val="00492A9F"/>
    <w:rsid w:val="00492C8A"/>
    <w:rsid w:val="004942D8"/>
    <w:rsid w:val="0049442B"/>
    <w:rsid w:val="004945BB"/>
    <w:rsid w:val="004952C2"/>
    <w:rsid w:val="00495419"/>
    <w:rsid w:val="0049567A"/>
    <w:rsid w:val="00496C54"/>
    <w:rsid w:val="00497262"/>
    <w:rsid w:val="00497D91"/>
    <w:rsid w:val="00497E94"/>
    <w:rsid w:val="004A062D"/>
    <w:rsid w:val="004A0A95"/>
    <w:rsid w:val="004A0ED9"/>
    <w:rsid w:val="004A153D"/>
    <w:rsid w:val="004A287F"/>
    <w:rsid w:val="004A4491"/>
    <w:rsid w:val="004A451D"/>
    <w:rsid w:val="004A464F"/>
    <w:rsid w:val="004A4EE1"/>
    <w:rsid w:val="004A518B"/>
    <w:rsid w:val="004A557A"/>
    <w:rsid w:val="004A64FE"/>
    <w:rsid w:val="004A697F"/>
    <w:rsid w:val="004A6C7E"/>
    <w:rsid w:val="004A7968"/>
    <w:rsid w:val="004B094B"/>
    <w:rsid w:val="004B0C6F"/>
    <w:rsid w:val="004B0E76"/>
    <w:rsid w:val="004B102A"/>
    <w:rsid w:val="004B1B89"/>
    <w:rsid w:val="004B2A8F"/>
    <w:rsid w:val="004B3B59"/>
    <w:rsid w:val="004B40A7"/>
    <w:rsid w:val="004B41CE"/>
    <w:rsid w:val="004B4885"/>
    <w:rsid w:val="004B5433"/>
    <w:rsid w:val="004B553F"/>
    <w:rsid w:val="004B5915"/>
    <w:rsid w:val="004B617B"/>
    <w:rsid w:val="004B654A"/>
    <w:rsid w:val="004C0591"/>
    <w:rsid w:val="004C1332"/>
    <w:rsid w:val="004C16C4"/>
    <w:rsid w:val="004C1D05"/>
    <w:rsid w:val="004C1FA5"/>
    <w:rsid w:val="004C29BF"/>
    <w:rsid w:val="004C3272"/>
    <w:rsid w:val="004C333E"/>
    <w:rsid w:val="004C3951"/>
    <w:rsid w:val="004C3F65"/>
    <w:rsid w:val="004C40FA"/>
    <w:rsid w:val="004C4BC2"/>
    <w:rsid w:val="004C50FF"/>
    <w:rsid w:val="004C7A8C"/>
    <w:rsid w:val="004D03B5"/>
    <w:rsid w:val="004D2A9F"/>
    <w:rsid w:val="004D38B9"/>
    <w:rsid w:val="004D3F53"/>
    <w:rsid w:val="004D4057"/>
    <w:rsid w:val="004D4948"/>
    <w:rsid w:val="004D5173"/>
    <w:rsid w:val="004D54C1"/>
    <w:rsid w:val="004D65B2"/>
    <w:rsid w:val="004D71AA"/>
    <w:rsid w:val="004D7676"/>
    <w:rsid w:val="004E058A"/>
    <w:rsid w:val="004E1C3B"/>
    <w:rsid w:val="004E1DF4"/>
    <w:rsid w:val="004E2C74"/>
    <w:rsid w:val="004E3CC7"/>
    <w:rsid w:val="004E5354"/>
    <w:rsid w:val="004E5883"/>
    <w:rsid w:val="004E6078"/>
    <w:rsid w:val="004E66B0"/>
    <w:rsid w:val="004E6DD2"/>
    <w:rsid w:val="004F1046"/>
    <w:rsid w:val="004F2B45"/>
    <w:rsid w:val="004F311F"/>
    <w:rsid w:val="004F3C31"/>
    <w:rsid w:val="004F42C9"/>
    <w:rsid w:val="004F42EE"/>
    <w:rsid w:val="004F5569"/>
    <w:rsid w:val="004F5766"/>
    <w:rsid w:val="004F6A57"/>
    <w:rsid w:val="004F78E0"/>
    <w:rsid w:val="00501E63"/>
    <w:rsid w:val="00502383"/>
    <w:rsid w:val="00503405"/>
    <w:rsid w:val="0050461B"/>
    <w:rsid w:val="0050464B"/>
    <w:rsid w:val="005048E1"/>
    <w:rsid w:val="00504CB9"/>
    <w:rsid w:val="00505D6E"/>
    <w:rsid w:val="005066CB"/>
    <w:rsid w:val="0050686B"/>
    <w:rsid w:val="00507549"/>
    <w:rsid w:val="005104F0"/>
    <w:rsid w:val="00511614"/>
    <w:rsid w:val="00511969"/>
    <w:rsid w:val="00512593"/>
    <w:rsid w:val="0051299C"/>
    <w:rsid w:val="00513575"/>
    <w:rsid w:val="00513C23"/>
    <w:rsid w:val="00513C64"/>
    <w:rsid w:val="005140A6"/>
    <w:rsid w:val="00514136"/>
    <w:rsid w:val="00516DB3"/>
    <w:rsid w:val="0051721C"/>
    <w:rsid w:val="00517225"/>
    <w:rsid w:val="00517CCC"/>
    <w:rsid w:val="00520517"/>
    <w:rsid w:val="0052125D"/>
    <w:rsid w:val="00521C33"/>
    <w:rsid w:val="00522916"/>
    <w:rsid w:val="00522EA0"/>
    <w:rsid w:val="0052316E"/>
    <w:rsid w:val="005239D3"/>
    <w:rsid w:val="00526513"/>
    <w:rsid w:val="00526F42"/>
    <w:rsid w:val="005271C4"/>
    <w:rsid w:val="005276BC"/>
    <w:rsid w:val="005307C8"/>
    <w:rsid w:val="00530FD3"/>
    <w:rsid w:val="005311F7"/>
    <w:rsid w:val="005318AB"/>
    <w:rsid w:val="00531C78"/>
    <w:rsid w:val="0053200F"/>
    <w:rsid w:val="00532DBB"/>
    <w:rsid w:val="00532F74"/>
    <w:rsid w:val="0053323D"/>
    <w:rsid w:val="00536B02"/>
    <w:rsid w:val="00536C4A"/>
    <w:rsid w:val="00537DE8"/>
    <w:rsid w:val="00540775"/>
    <w:rsid w:val="00540BA6"/>
    <w:rsid w:val="00540F57"/>
    <w:rsid w:val="005412CF"/>
    <w:rsid w:val="00543BCC"/>
    <w:rsid w:val="00543DBE"/>
    <w:rsid w:val="005440CF"/>
    <w:rsid w:val="00545465"/>
    <w:rsid w:val="005454EE"/>
    <w:rsid w:val="005456A3"/>
    <w:rsid w:val="00545CFC"/>
    <w:rsid w:val="005474DC"/>
    <w:rsid w:val="00547DAA"/>
    <w:rsid w:val="005502FC"/>
    <w:rsid w:val="00550C79"/>
    <w:rsid w:val="00550CDA"/>
    <w:rsid w:val="0055148C"/>
    <w:rsid w:val="00551884"/>
    <w:rsid w:val="00552523"/>
    <w:rsid w:val="00552CFF"/>
    <w:rsid w:val="00552F63"/>
    <w:rsid w:val="00553115"/>
    <w:rsid w:val="005536F1"/>
    <w:rsid w:val="005537AA"/>
    <w:rsid w:val="005540DC"/>
    <w:rsid w:val="00554F93"/>
    <w:rsid w:val="0055588E"/>
    <w:rsid w:val="0055623A"/>
    <w:rsid w:val="00557359"/>
    <w:rsid w:val="00557899"/>
    <w:rsid w:val="00557958"/>
    <w:rsid w:val="00557D8A"/>
    <w:rsid w:val="005607F9"/>
    <w:rsid w:val="005617FC"/>
    <w:rsid w:val="0056214D"/>
    <w:rsid w:val="005641B2"/>
    <w:rsid w:val="005644D0"/>
    <w:rsid w:val="005645BC"/>
    <w:rsid w:val="00567731"/>
    <w:rsid w:val="00570B9C"/>
    <w:rsid w:val="00571332"/>
    <w:rsid w:val="005714C7"/>
    <w:rsid w:val="005735F6"/>
    <w:rsid w:val="00573E12"/>
    <w:rsid w:val="00574B63"/>
    <w:rsid w:val="005764E0"/>
    <w:rsid w:val="005771F1"/>
    <w:rsid w:val="00580A7C"/>
    <w:rsid w:val="00580AD0"/>
    <w:rsid w:val="00580E59"/>
    <w:rsid w:val="0058154E"/>
    <w:rsid w:val="005816D1"/>
    <w:rsid w:val="00581ACA"/>
    <w:rsid w:val="0058230B"/>
    <w:rsid w:val="00584F4B"/>
    <w:rsid w:val="00585100"/>
    <w:rsid w:val="00585475"/>
    <w:rsid w:val="00585617"/>
    <w:rsid w:val="005860BE"/>
    <w:rsid w:val="0059006D"/>
    <w:rsid w:val="00592C32"/>
    <w:rsid w:val="005931B1"/>
    <w:rsid w:val="00593490"/>
    <w:rsid w:val="0059429C"/>
    <w:rsid w:val="00596B3F"/>
    <w:rsid w:val="005A028E"/>
    <w:rsid w:val="005A0832"/>
    <w:rsid w:val="005A12A0"/>
    <w:rsid w:val="005A19BE"/>
    <w:rsid w:val="005A1CDC"/>
    <w:rsid w:val="005A1E9D"/>
    <w:rsid w:val="005A26A2"/>
    <w:rsid w:val="005A2AE9"/>
    <w:rsid w:val="005A3D1A"/>
    <w:rsid w:val="005A4232"/>
    <w:rsid w:val="005A43F8"/>
    <w:rsid w:val="005A444A"/>
    <w:rsid w:val="005A547F"/>
    <w:rsid w:val="005A6723"/>
    <w:rsid w:val="005A6C85"/>
    <w:rsid w:val="005B0F56"/>
    <w:rsid w:val="005B1F0F"/>
    <w:rsid w:val="005B32F0"/>
    <w:rsid w:val="005B35DF"/>
    <w:rsid w:val="005B3FCE"/>
    <w:rsid w:val="005B47F0"/>
    <w:rsid w:val="005B4C18"/>
    <w:rsid w:val="005B53D1"/>
    <w:rsid w:val="005B620F"/>
    <w:rsid w:val="005B636F"/>
    <w:rsid w:val="005B679C"/>
    <w:rsid w:val="005B702D"/>
    <w:rsid w:val="005C004A"/>
    <w:rsid w:val="005C0562"/>
    <w:rsid w:val="005C1AF7"/>
    <w:rsid w:val="005C3C71"/>
    <w:rsid w:val="005C3E66"/>
    <w:rsid w:val="005C40CB"/>
    <w:rsid w:val="005C425A"/>
    <w:rsid w:val="005C5566"/>
    <w:rsid w:val="005C5ACF"/>
    <w:rsid w:val="005C70C3"/>
    <w:rsid w:val="005C70C7"/>
    <w:rsid w:val="005C76F6"/>
    <w:rsid w:val="005C7D2D"/>
    <w:rsid w:val="005C7F02"/>
    <w:rsid w:val="005D0082"/>
    <w:rsid w:val="005D0DBA"/>
    <w:rsid w:val="005D2F83"/>
    <w:rsid w:val="005D3581"/>
    <w:rsid w:val="005D3F94"/>
    <w:rsid w:val="005D416D"/>
    <w:rsid w:val="005D4A84"/>
    <w:rsid w:val="005D5F2F"/>
    <w:rsid w:val="005D6912"/>
    <w:rsid w:val="005E0803"/>
    <w:rsid w:val="005E093C"/>
    <w:rsid w:val="005E1DB0"/>
    <w:rsid w:val="005E1F29"/>
    <w:rsid w:val="005E381C"/>
    <w:rsid w:val="005E4ECD"/>
    <w:rsid w:val="005E5022"/>
    <w:rsid w:val="005E5594"/>
    <w:rsid w:val="005E6453"/>
    <w:rsid w:val="005E760A"/>
    <w:rsid w:val="005E7C0D"/>
    <w:rsid w:val="005F25F5"/>
    <w:rsid w:val="005F35B9"/>
    <w:rsid w:val="005F39AB"/>
    <w:rsid w:val="005F4AD9"/>
    <w:rsid w:val="005F602C"/>
    <w:rsid w:val="005F6532"/>
    <w:rsid w:val="005F7447"/>
    <w:rsid w:val="005F7B1B"/>
    <w:rsid w:val="005F7BC4"/>
    <w:rsid w:val="005F7FC5"/>
    <w:rsid w:val="00602883"/>
    <w:rsid w:val="00602905"/>
    <w:rsid w:val="00602F24"/>
    <w:rsid w:val="006032E2"/>
    <w:rsid w:val="00603CE5"/>
    <w:rsid w:val="0060505E"/>
    <w:rsid w:val="00606111"/>
    <w:rsid w:val="00606165"/>
    <w:rsid w:val="006067BE"/>
    <w:rsid w:val="0060696A"/>
    <w:rsid w:val="00607334"/>
    <w:rsid w:val="006073BD"/>
    <w:rsid w:val="00607C82"/>
    <w:rsid w:val="00607C83"/>
    <w:rsid w:val="006118C9"/>
    <w:rsid w:val="00611F03"/>
    <w:rsid w:val="00612AAE"/>
    <w:rsid w:val="006136A6"/>
    <w:rsid w:val="006139A4"/>
    <w:rsid w:val="00613A6E"/>
    <w:rsid w:val="00613FC6"/>
    <w:rsid w:val="0061433A"/>
    <w:rsid w:val="00614EE6"/>
    <w:rsid w:val="00614F7C"/>
    <w:rsid w:val="00616A61"/>
    <w:rsid w:val="00616D2C"/>
    <w:rsid w:val="00617B4C"/>
    <w:rsid w:val="00617B81"/>
    <w:rsid w:val="00617C3D"/>
    <w:rsid w:val="00621E82"/>
    <w:rsid w:val="00621F77"/>
    <w:rsid w:val="006220EE"/>
    <w:rsid w:val="006232C5"/>
    <w:rsid w:val="0062402D"/>
    <w:rsid w:val="006268C5"/>
    <w:rsid w:val="00626BAA"/>
    <w:rsid w:val="00631D77"/>
    <w:rsid w:val="00633905"/>
    <w:rsid w:val="006346CE"/>
    <w:rsid w:val="006346E5"/>
    <w:rsid w:val="00635347"/>
    <w:rsid w:val="006354F9"/>
    <w:rsid w:val="006369D6"/>
    <w:rsid w:val="00636E41"/>
    <w:rsid w:val="00637850"/>
    <w:rsid w:val="006407D4"/>
    <w:rsid w:val="0064124E"/>
    <w:rsid w:val="00641E50"/>
    <w:rsid w:val="006420E9"/>
    <w:rsid w:val="00642840"/>
    <w:rsid w:val="006429F7"/>
    <w:rsid w:val="00642FBF"/>
    <w:rsid w:val="00643599"/>
    <w:rsid w:val="006439D4"/>
    <w:rsid w:val="006455C9"/>
    <w:rsid w:val="00646B43"/>
    <w:rsid w:val="00647467"/>
    <w:rsid w:val="00647BCE"/>
    <w:rsid w:val="006506ED"/>
    <w:rsid w:val="00650A6A"/>
    <w:rsid w:val="00651CDD"/>
    <w:rsid w:val="006520FC"/>
    <w:rsid w:val="00652335"/>
    <w:rsid w:val="00652C79"/>
    <w:rsid w:val="006537E6"/>
    <w:rsid w:val="00654BC3"/>
    <w:rsid w:val="00655139"/>
    <w:rsid w:val="0065565C"/>
    <w:rsid w:val="006558EC"/>
    <w:rsid w:val="00656E8B"/>
    <w:rsid w:val="0065709F"/>
    <w:rsid w:val="00657D8A"/>
    <w:rsid w:val="00660A54"/>
    <w:rsid w:val="00661275"/>
    <w:rsid w:val="00661978"/>
    <w:rsid w:val="006625AA"/>
    <w:rsid w:val="006626AE"/>
    <w:rsid w:val="006629E6"/>
    <w:rsid w:val="00663B63"/>
    <w:rsid w:val="00663BE6"/>
    <w:rsid w:val="006641D3"/>
    <w:rsid w:val="0066603D"/>
    <w:rsid w:val="006666B6"/>
    <w:rsid w:val="00666E12"/>
    <w:rsid w:val="0066761D"/>
    <w:rsid w:val="00667E6A"/>
    <w:rsid w:val="00671E99"/>
    <w:rsid w:val="00672FF3"/>
    <w:rsid w:val="00674C69"/>
    <w:rsid w:val="00674D1A"/>
    <w:rsid w:val="00674EDE"/>
    <w:rsid w:val="0067517F"/>
    <w:rsid w:val="006753E1"/>
    <w:rsid w:val="0067648A"/>
    <w:rsid w:val="00676F26"/>
    <w:rsid w:val="00680459"/>
    <w:rsid w:val="006806A7"/>
    <w:rsid w:val="00680777"/>
    <w:rsid w:val="00681492"/>
    <w:rsid w:val="006826E0"/>
    <w:rsid w:val="00682B0D"/>
    <w:rsid w:val="0068350C"/>
    <w:rsid w:val="00684F8F"/>
    <w:rsid w:val="0068514E"/>
    <w:rsid w:val="00685C96"/>
    <w:rsid w:val="00686027"/>
    <w:rsid w:val="00686A6F"/>
    <w:rsid w:val="00687106"/>
    <w:rsid w:val="006900C2"/>
    <w:rsid w:val="00691FF3"/>
    <w:rsid w:val="00692EDC"/>
    <w:rsid w:val="00693422"/>
    <w:rsid w:val="00693ED6"/>
    <w:rsid w:val="00695D04"/>
    <w:rsid w:val="00695DE9"/>
    <w:rsid w:val="0069660E"/>
    <w:rsid w:val="00697337"/>
    <w:rsid w:val="0069784C"/>
    <w:rsid w:val="00697E0A"/>
    <w:rsid w:val="006A1401"/>
    <w:rsid w:val="006A1B2C"/>
    <w:rsid w:val="006A2311"/>
    <w:rsid w:val="006A3A68"/>
    <w:rsid w:val="006A3B50"/>
    <w:rsid w:val="006A3F9B"/>
    <w:rsid w:val="006A57FC"/>
    <w:rsid w:val="006A5840"/>
    <w:rsid w:val="006A6095"/>
    <w:rsid w:val="006A7639"/>
    <w:rsid w:val="006A7780"/>
    <w:rsid w:val="006B0382"/>
    <w:rsid w:val="006B0C46"/>
    <w:rsid w:val="006B1C12"/>
    <w:rsid w:val="006B1D3C"/>
    <w:rsid w:val="006B1FA5"/>
    <w:rsid w:val="006B21E1"/>
    <w:rsid w:val="006B25F4"/>
    <w:rsid w:val="006B4477"/>
    <w:rsid w:val="006B5916"/>
    <w:rsid w:val="006B609A"/>
    <w:rsid w:val="006B6E11"/>
    <w:rsid w:val="006B7048"/>
    <w:rsid w:val="006C11F6"/>
    <w:rsid w:val="006C22A9"/>
    <w:rsid w:val="006C27B4"/>
    <w:rsid w:val="006C3039"/>
    <w:rsid w:val="006C381F"/>
    <w:rsid w:val="006C3A76"/>
    <w:rsid w:val="006C4AAA"/>
    <w:rsid w:val="006C546E"/>
    <w:rsid w:val="006C6082"/>
    <w:rsid w:val="006C6933"/>
    <w:rsid w:val="006C71CF"/>
    <w:rsid w:val="006C7723"/>
    <w:rsid w:val="006C7AB9"/>
    <w:rsid w:val="006D0992"/>
    <w:rsid w:val="006D0CDC"/>
    <w:rsid w:val="006D21AC"/>
    <w:rsid w:val="006D22CE"/>
    <w:rsid w:val="006D247E"/>
    <w:rsid w:val="006D24EB"/>
    <w:rsid w:val="006D2EB1"/>
    <w:rsid w:val="006D3E96"/>
    <w:rsid w:val="006D45AA"/>
    <w:rsid w:val="006D46DE"/>
    <w:rsid w:val="006D5744"/>
    <w:rsid w:val="006D5BC3"/>
    <w:rsid w:val="006D5CB9"/>
    <w:rsid w:val="006D6B95"/>
    <w:rsid w:val="006D795D"/>
    <w:rsid w:val="006E1543"/>
    <w:rsid w:val="006E18F6"/>
    <w:rsid w:val="006E1979"/>
    <w:rsid w:val="006E1EF4"/>
    <w:rsid w:val="006E345A"/>
    <w:rsid w:val="006E46E1"/>
    <w:rsid w:val="006E4D78"/>
    <w:rsid w:val="006E55DD"/>
    <w:rsid w:val="006E5924"/>
    <w:rsid w:val="006E5E4B"/>
    <w:rsid w:val="006E62BC"/>
    <w:rsid w:val="006E68D4"/>
    <w:rsid w:val="006E6F62"/>
    <w:rsid w:val="006E7BF5"/>
    <w:rsid w:val="006E7FF9"/>
    <w:rsid w:val="006F0325"/>
    <w:rsid w:val="006F0DE5"/>
    <w:rsid w:val="006F1554"/>
    <w:rsid w:val="006F192A"/>
    <w:rsid w:val="006F2018"/>
    <w:rsid w:val="006F2873"/>
    <w:rsid w:val="006F421D"/>
    <w:rsid w:val="006F5E16"/>
    <w:rsid w:val="006F63BD"/>
    <w:rsid w:val="006F7632"/>
    <w:rsid w:val="007014E8"/>
    <w:rsid w:val="00702A09"/>
    <w:rsid w:val="007037A6"/>
    <w:rsid w:val="0070508B"/>
    <w:rsid w:val="007054CA"/>
    <w:rsid w:val="00706233"/>
    <w:rsid w:val="00706309"/>
    <w:rsid w:val="0070794B"/>
    <w:rsid w:val="00707ECE"/>
    <w:rsid w:val="00707FAD"/>
    <w:rsid w:val="0071010F"/>
    <w:rsid w:val="00710937"/>
    <w:rsid w:val="00711D3E"/>
    <w:rsid w:val="00713053"/>
    <w:rsid w:val="0071408A"/>
    <w:rsid w:val="00714512"/>
    <w:rsid w:val="00715746"/>
    <w:rsid w:val="007158D1"/>
    <w:rsid w:val="00715C48"/>
    <w:rsid w:val="0071619F"/>
    <w:rsid w:val="0071794D"/>
    <w:rsid w:val="00717FF8"/>
    <w:rsid w:val="00720A1A"/>
    <w:rsid w:val="00720DA8"/>
    <w:rsid w:val="00721267"/>
    <w:rsid w:val="007213D5"/>
    <w:rsid w:val="007213E3"/>
    <w:rsid w:val="00722EA3"/>
    <w:rsid w:val="007232A9"/>
    <w:rsid w:val="00724D85"/>
    <w:rsid w:val="00725240"/>
    <w:rsid w:val="00725417"/>
    <w:rsid w:val="007261B5"/>
    <w:rsid w:val="0073040E"/>
    <w:rsid w:val="00731D61"/>
    <w:rsid w:val="007332B6"/>
    <w:rsid w:val="0073407A"/>
    <w:rsid w:val="00734277"/>
    <w:rsid w:val="00734312"/>
    <w:rsid w:val="00734955"/>
    <w:rsid w:val="007357D9"/>
    <w:rsid w:val="00735BD3"/>
    <w:rsid w:val="00736619"/>
    <w:rsid w:val="00736F0B"/>
    <w:rsid w:val="00737AB7"/>
    <w:rsid w:val="00741B34"/>
    <w:rsid w:val="007422CB"/>
    <w:rsid w:val="0074269F"/>
    <w:rsid w:val="0074301E"/>
    <w:rsid w:val="007430C6"/>
    <w:rsid w:val="00743E8F"/>
    <w:rsid w:val="0074408B"/>
    <w:rsid w:val="007448D9"/>
    <w:rsid w:val="00745F37"/>
    <w:rsid w:val="00746016"/>
    <w:rsid w:val="007472F1"/>
    <w:rsid w:val="00747ED2"/>
    <w:rsid w:val="00747FA6"/>
    <w:rsid w:val="007514F7"/>
    <w:rsid w:val="0075167F"/>
    <w:rsid w:val="00752091"/>
    <w:rsid w:val="00752282"/>
    <w:rsid w:val="00752411"/>
    <w:rsid w:val="00752AE7"/>
    <w:rsid w:val="00753EA9"/>
    <w:rsid w:val="0075414B"/>
    <w:rsid w:val="0075499D"/>
    <w:rsid w:val="00756840"/>
    <w:rsid w:val="0076042E"/>
    <w:rsid w:val="00760F81"/>
    <w:rsid w:val="0076110D"/>
    <w:rsid w:val="00761577"/>
    <w:rsid w:val="00761E92"/>
    <w:rsid w:val="00762D96"/>
    <w:rsid w:val="00762E46"/>
    <w:rsid w:val="007630A2"/>
    <w:rsid w:val="007635E3"/>
    <w:rsid w:val="00763AD5"/>
    <w:rsid w:val="0076462E"/>
    <w:rsid w:val="0076467E"/>
    <w:rsid w:val="00764812"/>
    <w:rsid w:val="00765163"/>
    <w:rsid w:val="007664D4"/>
    <w:rsid w:val="0076695A"/>
    <w:rsid w:val="007704E5"/>
    <w:rsid w:val="00770719"/>
    <w:rsid w:val="00770E4A"/>
    <w:rsid w:val="0077134E"/>
    <w:rsid w:val="00771A17"/>
    <w:rsid w:val="007720DB"/>
    <w:rsid w:val="00773025"/>
    <w:rsid w:val="0077369C"/>
    <w:rsid w:val="0077444F"/>
    <w:rsid w:val="0077488D"/>
    <w:rsid w:val="007754C2"/>
    <w:rsid w:val="0077550D"/>
    <w:rsid w:val="00776103"/>
    <w:rsid w:val="007765E6"/>
    <w:rsid w:val="007778E9"/>
    <w:rsid w:val="0078022E"/>
    <w:rsid w:val="00780C84"/>
    <w:rsid w:val="00782AFD"/>
    <w:rsid w:val="0078380A"/>
    <w:rsid w:val="00783F6B"/>
    <w:rsid w:val="00783FBB"/>
    <w:rsid w:val="00784194"/>
    <w:rsid w:val="00784297"/>
    <w:rsid w:val="00784651"/>
    <w:rsid w:val="007856BA"/>
    <w:rsid w:val="00785748"/>
    <w:rsid w:val="00785DED"/>
    <w:rsid w:val="007868C1"/>
    <w:rsid w:val="00786F62"/>
    <w:rsid w:val="00787233"/>
    <w:rsid w:val="007877A5"/>
    <w:rsid w:val="007907C9"/>
    <w:rsid w:val="00790F80"/>
    <w:rsid w:val="00791F24"/>
    <w:rsid w:val="00792B50"/>
    <w:rsid w:val="00794C62"/>
    <w:rsid w:val="007953C0"/>
    <w:rsid w:val="00796A32"/>
    <w:rsid w:val="00797571"/>
    <w:rsid w:val="00797668"/>
    <w:rsid w:val="00797CA1"/>
    <w:rsid w:val="007A0FC6"/>
    <w:rsid w:val="007A19F2"/>
    <w:rsid w:val="007A4DE1"/>
    <w:rsid w:val="007A5544"/>
    <w:rsid w:val="007A586B"/>
    <w:rsid w:val="007A7427"/>
    <w:rsid w:val="007B00EF"/>
    <w:rsid w:val="007B19CA"/>
    <w:rsid w:val="007B2AA1"/>
    <w:rsid w:val="007B3423"/>
    <w:rsid w:val="007B508D"/>
    <w:rsid w:val="007B566F"/>
    <w:rsid w:val="007B57E7"/>
    <w:rsid w:val="007B5CF6"/>
    <w:rsid w:val="007B6213"/>
    <w:rsid w:val="007B6A98"/>
    <w:rsid w:val="007B7F33"/>
    <w:rsid w:val="007B7FB4"/>
    <w:rsid w:val="007C1E51"/>
    <w:rsid w:val="007C2594"/>
    <w:rsid w:val="007C4BAA"/>
    <w:rsid w:val="007C693E"/>
    <w:rsid w:val="007C6F43"/>
    <w:rsid w:val="007C7E24"/>
    <w:rsid w:val="007D16E7"/>
    <w:rsid w:val="007D2489"/>
    <w:rsid w:val="007D2E95"/>
    <w:rsid w:val="007D3172"/>
    <w:rsid w:val="007D3574"/>
    <w:rsid w:val="007D3B60"/>
    <w:rsid w:val="007D429A"/>
    <w:rsid w:val="007D4C2B"/>
    <w:rsid w:val="007D611F"/>
    <w:rsid w:val="007D6810"/>
    <w:rsid w:val="007D6AD4"/>
    <w:rsid w:val="007E1239"/>
    <w:rsid w:val="007E24A6"/>
    <w:rsid w:val="007E47D3"/>
    <w:rsid w:val="007E5C0A"/>
    <w:rsid w:val="007E5D06"/>
    <w:rsid w:val="007E7144"/>
    <w:rsid w:val="007E7531"/>
    <w:rsid w:val="007E7657"/>
    <w:rsid w:val="007E7BE0"/>
    <w:rsid w:val="007F0317"/>
    <w:rsid w:val="007F083C"/>
    <w:rsid w:val="007F12A0"/>
    <w:rsid w:val="007F16E3"/>
    <w:rsid w:val="007F1C86"/>
    <w:rsid w:val="007F21B4"/>
    <w:rsid w:val="007F2A6B"/>
    <w:rsid w:val="007F4E50"/>
    <w:rsid w:val="007F7598"/>
    <w:rsid w:val="00802C5B"/>
    <w:rsid w:val="00802CE2"/>
    <w:rsid w:val="00802F95"/>
    <w:rsid w:val="00802FCB"/>
    <w:rsid w:val="00805C4A"/>
    <w:rsid w:val="0080657A"/>
    <w:rsid w:val="00806F98"/>
    <w:rsid w:val="00807843"/>
    <w:rsid w:val="0080795C"/>
    <w:rsid w:val="008107B3"/>
    <w:rsid w:val="00810E6A"/>
    <w:rsid w:val="008112DB"/>
    <w:rsid w:val="00813219"/>
    <w:rsid w:val="008132C2"/>
    <w:rsid w:val="008143C7"/>
    <w:rsid w:val="008152AC"/>
    <w:rsid w:val="00816243"/>
    <w:rsid w:val="00816B1C"/>
    <w:rsid w:val="008200FA"/>
    <w:rsid w:val="0082377C"/>
    <w:rsid w:val="0082407E"/>
    <w:rsid w:val="00824F9A"/>
    <w:rsid w:val="00825409"/>
    <w:rsid w:val="008254F2"/>
    <w:rsid w:val="00826BE8"/>
    <w:rsid w:val="00827476"/>
    <w:rsid w:val="00830737"/>
    <w:rsid w:val="00831EDE"/>
    <w:rsid w:val="00832CD7"/>
    <w:rsid w:val="00832E25"/>
    <w:rsid w:val="0083347E"/>
    <w:rsid w:val="0083693F"/>
    <w:rsid w:val="00836A0E"/>
    <w:rsid w:val="00836AEA"/>
    <w:rsid w:val="00836CDF"/>
    <w:rsid w:val="00836F40"/>
    <w:rsid w:val="00837AAB"/>
    <w:rsid w:val="00837CF3"/>
    <w:rsid w:val="00840A7A"/>
    <w:rsid w:val="00841898"/>
    <w:rsid w:val="00841CA2"/>
    <w:rsid w:val="00842290"/>
    <w:rsid w:val="0084277F"/>
    <w:rsid w:val="00842A99"/>
    <w:rsid w:val="008435AA"/>
    <w:rsid w:val="00843E68"/>
    <w:rsid w:val="0084462B"/>
    <w:rsid w:val="00844D5E"/>
    <w:rsid w:val="0084509D"/>
    <w:rsid w:val="00845C26"/>
    <w:rsid w:val="008465B3"/>
    <w:rsid w:val="00846A3A"/>
    <w:rsid w:val="00846DCB"/>
    <w:rsid w:val="00846F3B"/>
    <w:rsid w:val="008479B1"/>
    <w:rsid w:val="00847D38"/>
    <w:rsid w:val="008507DD"/>
    <w:rsid w:val="00850F0A"/>
    <w:rsid w:val="00850FD3"/>
    <w:rsid w:val="00851B1E"/>
    <w:rsid w:val="00852587"/>
    <w:rsid w:val="00853FDD"/>
    <w:rsid w:val="008541CE"/>
    <w:rsid w:val="00855144"/>
    <w:rsid w:val="00855184"/>
    <w:rsid w:val="008612E6"/>
    <w:rsid w:val="00862D00"/>
    <w:rsid w:val="00863BCA"/>
    <w:rsid w:val="00863CE0"/>
    <w:rsid w:val="00864097"/>
    <w:rsid w:val="008646A5"/>
    <w:rsid w:val="00864A6F"/>
    <w:rsid w:val="0086572A"/>
    <w:rsid w:val="008663E5"/>
    <w:rsid w:val="00866640"/>
    <w:rsid w:val="008667E2"/>
    <w:rsid w:val="008677E5"/>
    <w:rsid w:val="00867A5A"/>
    <w:rsid w:val="00870AA9"/>
    <w:rsid w:val="00870ECD"/>
    <w:rsid w:val="00871032"/>
    <w:rsid w:val="00871CB6"/>
    <w:rsid w:val="008726FE"/>
    <w:rsid w:val="008728DF"/>
    <w:rsid w:val="00872DC0"/>
    <w:rsid w:val="00873536"/>
    <w:rsid w:val="00874134"/>
    <w:rsid w:val="008744B9"/>
    <w:rsid w:val="00874957"/>
    <w:rsid w:val="00874C37"/>
    <w:rsid w:val="008758FB"/>
    <w:rsid w:val="00875AEB"/>
    <w:rsid w:val="008765F9"/>
    <w:rsid w:val="0087687B"/>
    <w:rsid w:val="008775CC"/>
    <w:rsid w:val="008776DF"/>
    <w:rsid w:val="008802D5"/>
    <w:rsid w:val="00880B11"/>
    <w:rsid w:val="00880D68"/>
    <w:rsid w:val="0088123B"/>
    <w:rsid w:val="00881307"/>
    <w:rsid w:val="008813F8"/>
    <w:rsid w:val="008827D6"/>
    <w:rsid w:val="00882DF1"/>
    <w:rsid w:val="00883370"/>
    <w:rsid w:val="0088445A"/>
    <w:rsid w:val="008849E2"/>
    <w:rsid w:val="00885272"/>
    <w:rsid w:val="00885E86"/>
    <w:rsid w:val="00886BC7"/>
    <w:rsid w:val="008872A9"/>
    <w:rsid w:val="00890F64"/>
    <w:rsid w:val="008910CA"/>
    <w:rsid w:val="00891133"/>
    <w:rsid w:val="0089210C"/>
    <w:rsid w:val="0089455B"/>
    <w:rsid w:val="008946D3"/>
    <w:rsid w:val="008958A6"/>
    <w:rsid w:val="00895B2D"/>
    <w:rsid w:val="00896037"/>
    <w:rsid w:val="008961B7"/>
    <w:rsid w:val="00896D90"/>
    <w:rsid w:val="008A0B13"/>
    <w:rsid w:val="008A1D37"/>
    <w:rsid w:val="008A1F84"/>
    <w:rsid w:val="008A2EDC"/>
    <w:rsid w:val="008A375B"/>
    <w:rsid w:val="008A41EA"/>
    <w:rsid w:val="008A47F2"/>
    <w:rsid w:val="008A6CE8"/>
    <w:rsid w:val="008B0206"/>
    <w:rsid w:val="008B1008"/>
    <w:rsid w:val="008B527A"/>
    <w:rsid w:val="008B5652"/>
    <w:rsid w:val="008B6EE8"/>
    <w:rsid w:val="008C023B"/>
    <w:rsid w:val="008C0824"/>
    <w:rsid w:val="008C0A23"/>
    <w:rsid w:val="008C11FA"/>
    <w:rsid w:val="008C1C00"/>
    <w:rsid w:val="008C27D1"/>
    <w:rsid w:val="008C354D"/>
    <w:rsid w:val="008C5766"/>
    <w:rsid w:val="008C6221"/>
    <w:rsid w:val="008C66FF"/>
    <w:rsid w:val="008C7758"/>
    <w:rsid w:val="008C7A7B"/>
    <w:rsid w:val="008D0C69"/>
    <w:rsid w:val="008D0EF2"/>
    <w:rsid w:val="008D195B"/>
    <w:rsid w:val="008D30C6"/>
    <w:rsid w:val="008D33D4"/>
    <w:rsid w:val="008D4613"/>
    <w:rsid w:val="008D4B0D"/>
    <w:rsid w:val="008D5326"/>
    <w:rsid w:val="008D690D"/>
    <w:rsid w:val="008E21B2"/>
    <w:rsid w:val="008E2834"/>
    <w:rsid w:val="008E403C"/>
    <w:rsid w:val="008E47B2"/>
    <w:rsid w:val="008E48B1"/>
    <w:rsid w:val="008E5C81"/>
    <w:rsid w:val="008E6142"/>
    <w:rsid w:val="008E688F"/>
    <w:rsid w:val="008E69E0"/>
    <w:rsid w:val="008F0730"/>
    <w:rsid w:val="008F08B5"/>
    <w:rsid w:val="008F2452"/>
    <w:rsid w:val="008F365C"/>
    <w:rsid w:val="008F3A98"/>
    <w:rsid w:val="008F4242"/>
    <w:rsid w:val="008F437C"/>
    <w:rsid w:val="008F4E09"/>
    <w:rsid w:val="008F5EB9"/>
    <w:rsid w:val="008F6869"/>
    <w:rsid w:val="008F6883"/>
    <w:rsid w:val="008F6A89"/>
    <w:rsid w:val="008F6A8A"/>
    <w:rsid w:val="008F7541"/>
    <w:rsid w:val="00900960"/>
    <w:rsid w:val="009016E8"/>
    <w:rsid w:val="00901D85"/>
    <w:rsid w:val="009029B4"/>
    <w:rsid w:val="00902A22"/>
    <w:rsid w:val="00903366"/>
    <w:rsid w:val="00904791"/>
    <w:rsid w:val="00904C32"/>
    <w:rsid w:val="00905834"/>
    <w:rsid w:val="00907A99"/>
    <w:rsid w:val="00910803"/>
    <w:rsid w:val="00911CCC"/>
    <w:rsid w:val="00912529"/>
    <w:rsid w:val="00912940"/>
    <w:rsid w:val="00912B61"/>
    <w:rsid w:val="0091331C"/>
    <w:rsid w:val="00913DA7"/>
    <w:rsid w:val="009151D8"/>
    <w:rsid w:val="0091660E"/>
    <w:rsid w:val="00916F31"/>
    <w:rsid w:val="00917290"/>
    <w:rsid w:val="009207D1"/>
    <w:rsid w:val="00921CB2"/>
    <w:rsid w:val="009223B8"/>
    <w:rsid w:val="009228B3"/>
    <w:rsid w:val="00924172"/>
    <w:rsid w:val="00924ADF"/>
    <w:rsid w:val="009252C4"/>
    <w:rsid w:val="00925C62"/>
    <w:rsid w:val="00926E2B"/>
    <w:rsid w:val="00926E58"/>
    <w:rsid w:val="00926E94"/>
    <w:rsid w:val="009312CB"/>
    <w:rsid w:val="00931449"/>
    <w:rsid w:val="00931862"/>
    <w:rsid w:val="00931937"/>
    <w:rsid w:val="00931FE4"/>
    <w:rsid w:val="0093421F"/>
    <w:rsid w:val="0093436C"/>
    <w:rsid w:val="00934777"/>
    <w:rsid w:val="00934BDA"/>
    <w:rsid w:val="009350A8"/>
    <w:rsid w:val="009358CE"/>
    <w:rsid w:val="00935BA7"/>
    <w:rsid w:val="00936334"/>
    <w:rsid w:val="00936BED"/>
    <w:rsid w:val="00937866"/>
    <w:rsid w:val="0093799D"/>
    <w:rsid w:val="0094181F"/>
    <w:rsid w:val="00942479"/>
    <w:rsid w:val="009425A7"/>
    <w:rsid w:val="009434CD"/>
    <w:rsid w:val="009437F0"/>
    <w:rsid w:val="00945F89"/>
    <w:rsid w:val="009460FC"/>
    <w:rsid w:val="00946B5F"/>
    <w:rsid w:val="00946CE9"/>
    <w:rsid w:val="00946E57"/>
    <w:rsid w:val="00946EBD"/>
    <w:rsid w:val="0095013C"/>
    <w:rsid w:val="009501B7"/>
    <w:rsid w:val="009503C2"/>
    <w:rsid w:val="00950875"/>
    <w:rsid w:val="00952581"/>
    <w:rsid w:val="0095283A"/>
    <w:rsid w:val="00952F5C"/>
    <w:rsid w:val="0095406B"/>
    <w:rsid w:val="00956048"/>
    <w:rsid w:val="009560B3"/>
    <w:rsid w:val="00957197"/>
    <w:rsid w:val="0096058B"/>
    <w:rsid w:val="00960806"/>
    <w:rsid w:val="00961458"/>
    <w:rsid w:val="009628AA"/>
    <w:rsid w:val="00962B54"/>
    <w:rsid w:val="00965AA9"/>
    <w:rsid w:val="00967279"/>
    <w:rsid w:val="009673D9"/>
    <w:rsid w:val="00971E01"/>
    <w:rsid w:val="009753C8"/>
    <w:rsid w:val="00976DE0"/>
    <w:rsid w:val="00976F56"/>
    <w:rsid w:val="00976FA2"/>
    <w:rsid w:val="00977889"/>
    <w:rsid w:val="0098043B"/>
    <w:rsid w:val="0098058D"/>
    <w:rsid w:val="009815F3"/>
    <w:rsid w:val="00981D2F"/>
    <w:rsid w:val="00982A37"/>
    <w:rsid w:val="00982C23"/>
    <w:rsid w:val="00982FE8"/>
    <w:rsid w:val="00984E34"/>
    <w:rsid w:val="009851F4"/>
    <w:rsid w:val="009860CE"/>
    <w:rsid w:val="0098615C"/>
    <w:rsid w:val="00986204"/>
    <w:rsid w:val="0099043A"/>
    <w:rsid w:val="00991AFA"/>
    <w:rsid w:val="00991D6C"/>
    <w:rsid w:val="00993397"/>
    <w:rsid w:val="00993BCF"/>
    <w:rsid w:val="00993E11"/>
    <w:rsid w:val="00994999"/>
    <w:rsid w:val="00995730"/>
    <w:rsid w:val="00996350"/>
    <w:rsid w:val="00996589"/>
    <w:rsid w:val="009A0096"/>
    <w:rsid w:val="009A021A"/>
    <w:rsid w:val="009A0712"/>
    <w:rsid w:val="009A07E0"/>
    <w:rsid w:val="009A0D8F"/>
    <w:rsid w:val="009A13CC"/>
    <w:rsid w:val="009A1C7E"/>
    <w:rsid w:val="009A1CF3"/>
    <w:rsid w:val="009A42B9"/>
    <w:rsid w:val="009A69FA"/>
    <w:rsid w:val="009A6CB1"/>
    <w:rsid w:val="009A7EBC"/>
    <w:rsid w:val="009B0713"/>
    <w:rsid w:val="009B08D9"/>
    <w:rsid w:val="009B0BC5"/>
    <w:rsid w:val="009B0EFE"/>
    <w:rsid w:val="009B172D"/>
    <w:rsid w:val="009B2126"/>
    <w:rsid w:val="009B238D"/>
    <w:rsid w:val="009B282E"/>
    <w:rsid w:val="009B2A02"/>
    <w:rsid w:val="009B310A"/>
    <w:rsid w:val="009B33FB"/>
    <w:rsid w:val="009B37E8"/>
    <w:rsid w:val="009B41A6"/>
    <w:rsid w:val="009B44FB"/>
    <w:rsid w:val="009B79AD"/>
    <w:rsid w:val="009B7CB6"/>
    <w:rsid w:val="009C0A78"/>
    <w:rsid w:val="009C0AE9"/>
    <w:rsid w:val="009C1079"/>
    <w:rsid w:val="009C16F4"/>
    <w:rsid w:val="009C318A"/>
    <w:rsid w:val="009C4000"/>
    <w:rsid w:val="009C5140"/>
    <w:rsid w:val="009C5AC4"/>
    <w:rsid w:val="009C5E9D"/>
    <w:rsid w:val="009C621F"/>
    <w:rsid w:val="009C732B"/>
    <w:rsid w:val="009D0972"/>
    <w:rsid w:val="009D0A78"/>
    <w:rsid w:val="009D12E0"/>
    <w:rsid w:val="009D291E"/>
    <w:rsid w:val="009D2C00"/>
    <w:rsid w:val="009D40C1"/>
    <w:rsid w:val="009D477A"/>
    <w:rsid w:val="009D4E6F"/>
    <w:rsid w:val="009D5CFF"/>
    <w:rsid w:val="009D6131"/>
    <w:rsid w:val="009D63E8"/>
    <w:rsid w:val="009D6867"/>
    <w:rsid w:val="009E06A7"/>
    <w:rsid w:val="009E0A35"/>
    <w:rsid w:val="009E10F3"/>
    <w:rsid w:val="009E1346"/>
    <w:rsid w:val="009E1457"/>
    <w:rsid w:val="009E167D"/>
    <w:rsid w:val="009E3305"/>
    <w:rsid w:val="009E3BB5"/>
    <w:rsid w:val="009E428A"/>
    <w:rsid w:val="009E4650"/>
    <w:rsid w:val="009E64D1"/>
    <w:rsid w:val="009F0338"/>
    <w:rsid w:val="009F0E14"/>
    <w:rsid w:val="009F169E"/>
    <w:rsid w:val="009F1761"/>
    <w:rsid w:val="009F3C48"/>
    <w:rsid w:val="009F5406"/>
    <w:rsid w:val="009F7627"/>
    <w:rsid w:val="009F7A56"/>
    <w:rsid w:val="009F7BA6"/>
    <w:rsid w:val="00A01D9E"/>
    <w:rsid w:val="00A021CE"/>
    <w:rsid w:val="00A027AD"/>
    <w:rsid w:val="00A02C77"/>
    <w:rsid w:val="00A036DF"/>
    <w:rsid w:val="00A046EA"/>
    <w:rsid w:val="00A04DF4"/>
    <w:rsid w:val="00A05DF6"/>
    <w:rsid w:val="00A06F0E"/>
    <w:rsid w:val="00A073F2"/>
    <w:rsid w:val="00A10E89"/>
    <w:rsid w:val="00A131E9"/>
    <w:rsid w:val="00A137E6"/>
    <w:rsid w:val="00A13B55"/>
    <w:rsid w:val="00A149DA"/>
    <w:rsid w:val="00A15278"/>
    <w:rsid w:val="00A15D93"/>
    <w:rsid w:val="00A176C2"/>
    <w:rsid w:val="00A204ED"/>
    <w:rsid w:val="00A212F7"/>
    <w:rsid w:val="00A2280C"/>
    <w:rsid w:val="00A22FE9"/>
    <w:rsid w:val="00A24EB7"/>
    <w:rsid w:val="00A25E71"/>
    <w:rsid w:val="00A25EF9"/>
    <w:rsid w:val="00A25F0D"/>
    <w:rsid w:val="00A2607A"/>
    <w:rsid w:val="00A260C5"/>
    <w:rsid w:val="00A267C2"/>
    <w:rsid w:val="00A26A5D"/>
    <w:rsid w:val="00A273F7"/>
    <w:rsid w:val="00A3071B"/>
    <w:rsid w:val="00A3087E"/>
    <w:rsid w:val="00A30AD8"/>
    <w:rsid w:val="00A30BAC"/>
    <w:rsid w:val="00A30CAD"/>
    <w:rsid w:val="00A30D62"/>
    <w:rsid w:val="00A335DE"/>
    <w:rsid w:val="00A336C8"/>
    <w:rsid w:val="00A33B15"/>
    <w:rsid w:val="00A34538"/>
    <w:rsid w:val="00A34B5E"/>
    <w:rsid w:val="00A35757"/>
    <w:rsid w:val="00A36275"/>
    <w:rsid w:val="00A37841"/>
    <w:rsid w:val="00A40025"/>
    <w:rsid w:val="00A40710"/>
    <w:rsid w:val="00A40A34"/>
    <w:rsid w:val="00A4144E"/>
    <w:rsid w:val="00A426AE"/>
    <w:rsid w:val="00A4299E"/>
    <w:rsid w:val="00A431E3"/>
    <w:rsid w:val="00A43A67"/>
    <w:rsid w:val="00A4552D"/>
    <w:rsid w:val="00A4590D"/>
    <w:rsid w:val="00A46DCD"/>
    <w:rsid w:val="00A51238"/>
    <w:rsid w:val="00A5135D"/>
    <w:rsid w:val="00A51D7C"/>
    <w:rsid w:val="00A543EA"/>
    <w:rsid w:val="00A544FF"/>
    <w:rsid w:val="00A5454A"/>
    <w:rsid w:val="00A547E7"/>
    <w:rsid w:val="00A54C68"/>
    <w:rsid w:val="00A57CB2"/>
    <w:rsid w:val="00A6135C"/>
    <w:rsid w:val="00A614FE"/>
    <w:rsid w:val="00A62201"/>
    <w:rsid w:val="00A642DD"/>
    <w:rsid w:val="00A64309"/>
    <w:rsid w:val="00A6454E"/>
    <w:rsid w:val="00A66FB6"/>
    <w:rsid w:val="00A67097"/>
    <w:rsid w:val="00A67663"/>
    <w:rsid w:val="00A67E30"/>
    <w:rsid w:val="00A7141D"/>
    <w:rsid w:val="00A71CB1"/>
    <w:rsid w:val="00A727AA"/>
    <w:rsid w:val="00A72928"/>
    <w:rsid w:val="00A76EB0"/>
    <w:rsid w:val="00A777FB"/>
    <w:rsid w:val="00A80EBB"/>
    <w:rsid w:val="00A81E6E"/>
    <w:rsid w:val="00A82AC1"/>
    <w:rsid w:val="00A82CB9"/>
    <w:rsid w:val="00A8378A"/>
    <w:rsid w:val="00A8436D"/>
    <w:rsid w:val="00A8520F"/>
    <w:rsid w:val="00A85310"/>
    <w:rsid w:val="00A864B5"/>
    <w:rsid w:val="00A866D0"/>
    <w:rsid w:val="00A867D3"/>
    <w:rsid w:val="00A87CC4"/>
    <w:rsid w:val="00A9048B"/>
    <w:rsid w:val="00A90721"/>
    <w:rsid w:val="00A9174B"/>
    <w:rsid w:val="00A92961"/>
    <w:rsid w:val="00A92BA0"/>
    <w:rsid w:val="00A93564"/>
    <w:rsid w:val="00A93645"/>
    <w:rsid w:val="00A93915"/>
    <w:rsid w:val="00A946C7"/>
    <w:rsid w:val="00A94E27"/>
    <w:rsid w:val="00A95C24"/>
    <w:rsid w:val="00A96021"/>
    <w:rsid w:val="00A96D58"/>
    <w:rsid w:val="00A9763A"/>
    <w:rsid w:val="00AA043D"/>
    <w:rsid w:val="00AA062D"/>
    <w:rsid w:val="00AA08B9"/>
    <w:rsid w:val="00AA1697"/>
    <w:rsid w:val="00AA216F"/>
    <w:rsid w:val="00AA3EAF"/>
    <w:rsid w:val="00AA4135"/>
    <w:rsid w:val="00AA473C"/>
    <w:rsid w:val="00AA49EC"/>
    <w:rsid w:val="00AA4A0D"/>
    <w:rsid w:val="00AA521A"/>
    <w:rsid w:val="00AA5242"/>
    <w:rsid w:val="00AA5793"/>
    <w:rsid w:val="00AA7633"/>
    <w:rsid w:val="00AA7E23"/>
    <w:rsid w:val="00AB0325"/>
    <w:rsid w:val="00AB0D52"/>
    <w:rsid w:val="00AB1985"/>
    <w:rsid w:val="00AB1D64"/>
    <w:rsid w:val="00AB2521"/>
    <w:rsid w:val="00AB3B78"/>
    <w:rsid w:val="00AB3D24"/>
    <w:rsid w:val="00AB428F"/>
    <w:rsid w:val="00AB5969"/>
    <w:rsid w:val="00AB6052"/>
    <w:rsid w:val="00AB77B4"/>
    <w:rsid w:val="00AC047A"/>
    <w:rsid w:val="00AC0E96"/>
    <w:rsid w:val="00AC1FCE"/>
    <w:rsid w:val="00AC24D2"/>
    <w:rsid w:val="00AC2F33"/>
    <w:rsid w:val="00AC320A"/>
    <w:rsid w:val="00AC4283"/>
    <w:rsid w:val="00AC5370"/>
    <w:rsid w:val="00AC5577"/>
    <w:rsid w:val="00AC5CA3"/>
    <w:rsid w:val="00AC6528"/>
    <w:rsid w:val="00AC66CE"/>
    <w:rsid w:val="00AC6D57"/>
    <w:rsid w:val="00AC7801"/>
    <w:rsid w:val="00AC7C88"/>
    <w:rsid w:val="00AD058E"/>
    <w:rsid w:val="00AD0738"/>
    <w:rsid w:val="00AD287E"/>
    <w:rsid w:val="00AD3407"/>
    <w:rsid w:val="00AD42DB"/>
    <w:rsid w:val="00AD43F7"/>
    <w:rsid w:val="00AD44A0"/>
    <w:rsid w:val="00AD5183"/>
    <w:rsid w:val="00AD6989"/>
    <w:rsid w:val="00AD7027"/>
    <w:rsid w:val="00AD7698"/>
    <w:rsid w:val="00AD7C06"/>
    <w:rsid w:val="00AE0F64"/>
    <w:rsid w:val="00AE1D1D"/>
    <w:rsid w:val="00AE2C93"/>
    <w:rsid w:val="00AE4367"/>
    <w:rsid w:val="00AE49D1"/>
    <w:rsid w:val="00AE4DA7"/>
    <w:rsid w:val="00AE4E8B"/>
    <w:rsid w:val="00AE4F2C"/>
    <w:rsid w:val="00AE5315"/>
    <w:rsid w:val="00AE578E"/>
    <w:rsid w:val="00AE5F92"/>
    <w:rsid w:val="00AE65EE"/>
    <w:rsid w:val="00AE7258"/>
    <w:rsid w:val="00AE74DE"/>
    <w:rsid w:val="00AE7690"/>
    <w:rsid w:val="00AE7EBC"/>
    <w:rsid w:val="00AF1191"/>
    <w:rsid w:val="00AF190F"/>
    <w:rsid w:val="00AF195E"/>
    <w:rsid w:val="00AF1AAB"/>
    <w:rsid w:val="00AF241F"/>
    <w:rsid w:val="00AF3226"/>
    <w:rsid w:val="00AF3615"/>
    <w:rsid w:val="00AF3AD4"/>
    <w:rsid w:val="00AF4148"/>
    <w:rsid w:val="00AF5130"/>
    <w:rsid w:val="00AF65AD"/>
    <w:rsid w:val="00AF70D5"/>
    <w:rsid w:val="00AF745F"/>
    <w:rsid w:val="00B027AA"/>
    <w:rsid w:val="00B02A1D"/>
    <w:rsid w:val="00B04632"/>
    <w:rsid w:val="00B04C85"/>
    <w:rsid w:val="00B04ED2"/>
    <w:rsid w:val="00B06752"/>
    <w:rsid w:val="00B106E5"/>
    <w:rsid w:val="00B116D2"/>
    <w:rsid w:val="00B11CE2"/>
    <w:rsid w:val="00B122AC"/>
    <w:rsid w:val="00B124DF"/>
    <w:rsid w:val="00B133E7"/>
    <w:rsid w:val="00B14837"/>
    <w:rsid w:val="00B15C9D"/>
    <w:rsid w:val="00B1646A"/>
    <w:rsid w:val="00B20A71"/>
    <w:rsid w:val="00B20C84"/>
    <w:rsid w:val="00B20FCF"/>
    <w:rsid w:val="00B21ED6"/>
    <w:rsid w:val="00B22ABA"/>
    <w:rsid w:val="00B23013"/>
    <w:rsid w:val="00B232C8"/>
    <w:rsid w:val="00B25872"/>
    <w:rsid w:val="00B2605B"/>
    <w:rsid w:val="00B26449"/>
    <w:rsid w:val="00B2678B"/>
    <w:rsid w:val="00B27430"/>
    <w:rsid w:val="00B30003"/>
    <w:rsid w:val="00B30AF1"/>
    <w:rsid w:val="00B33A23"/>
    <w:rsid w:val="00B33A54"/>
    <w:rsid w:val="00B33B34"/>
    <w:rsid w:val="00B33BF3"/>
    <w:rsid w:val="00B33DC9"/>
    <w:rsid w:val="00B33FA2"/>
    <w:rsid w:val="00B3437B"/>
    <w:rsid w:val="00B350E3"/>
    <w:rsid w:val="00B35DAC"/>
    <w:rsid w:val="00B3639F"/>
    <w:rsid w:val="00B3669B"/>
    <w:rsid w:val="00B367B7"/>
    <w:rsid w:val="00B40686"/>
    <w:rsid w:val="00B41144"/>
    <w:rsid w:val="00B415C1"/>
    <w:rsid w:val="00B416B2"/>
    <w:rsid w:val="00B424FF"/>
    <w:rsid w:val="00B42D2B"/>
    <w:rsid w:val="00B4416C"/>
    <w:rsid w:val="00B447EB"/>
    <w:rsid w:val="00B45018"/>
    <w:rsid w:val="00B4538D"/>
    <w:rsid w:val="00B45A3F"/>
    <w:rsid w:val="00B45DF2"/>
    <w:rsid w:val="00B4606C"/>
    <w:rsid w:val="00B50AB0"/>
    <w:rsid w:val="00B51C70"/>
    <w:rsid w:val="00B5211F"/>
    <w:rsid w:val="00B52BD4"/>
    <w:rsid w:val="00B52C43"/>
    <w:rsid w:val="00B548E6"/>
    <w:rsid w:val="00B554E5"/>
    <w:rsid w:val="00B55927"/>
    <w:rsid w:val="00B55B8B"/>
    <w:rsid w:val="00B570C5"/>
    <w:rsid w:val="00B57729"/>
    <w:rsid w:val="00B603A8"/>
    <w:rsid w:val="00B6069E"/>
    <w:rsid w:val="00B60B46"/>
    <w:rsid w:val="00B617EE"/>
    <w:rsid w:val="00B61987"/>
    <w:rsid w:val="00B63D69"/>
    <w:rsid w:val="00B646FF"/>
    <w:rsid w:val="00B648CC"/>
    <w:rsid w:val="00B6531D"/>
    <w:rsid w:val="00B65A09"/>
    <w:rsid w:val="00B65C5D"/>
    <w:rsid w:val="00B65FDD"/>
    <w:rsid w:val="00B6667D"/>
    <w:rsid w:val="00B66A91"/>
    <w:rsid w:val="00B70DE2"/>
    <w:rsid w:val="00B7227C"/>
    <w:rsid w:val="00B73221"/>
    <w:rsid w:val="00B735D8"/>
    <w:rsid w:val="00B740B9"/>
    <w:rsid w:val="00B74B70"/>
    <w:rsid w:val="00B74CF6"/>
    <w:rsid w:val="00B753F4"/>
    <w:rsid w:val="00B80BEF"/>
    <w:rsid w:val="00B8259F"/>
    <w:rsid w:val="00B82CDC"/>
    <w:rsid w:val="00B82F9D"/>
    <w:rsid w:val="00B840C1"/>
    <w:rsid w:val="00B853F3"/>
    <w:rsid w:val="00B8583B"/>
    <w:rsid w:val="00B86FF2"/>
    <w:rsid w:val="00B87D60"/>
    <w:rsid w:val="00B90DA6"/>
    <w:rsid w:val="00B9111B"/>
    <w:rsid w:val="00B92F07"/>
    <w:rsid w:val="00B9344B"/>
    <w:rsid w:val="00B934F0"/>
    <w:rsid w:val="00B93576"/>
    <w:rsid w:val="00B946DD"/>
    <w:rsid w:val="00B9534D"/>
    <w:rsid w:val="00B95483"/>
    <w:rsid w:val="00B9580C"/>
    <w:rsid w:val="00B96268"/>
    <w:rsid w:val="00B96602"/>
    <w:rsid w:val="00B97115"/>
    <w:rsid w:val="00B978B4"/>
    <w:rsid w:val="00B97C1E"/>
    <w:rsid w:val="00B97C80"/>
    <w:rsid w:val="00BA0ED8"/>
    <w:rsid w:val="00BA16AB"/>
    <w:rsid w:val="00BA1D9C"/>
    <w:rsid w:val="00BA2CAE"/>
    <w:rsid w:val="00BA3053"/>
    <w:rsid w:val="00BA307F"/>
    <w:rsid w:val="00BA389C"/>
    <w:rsid w:val="00BA3E09"/>
    <w:rsid w:val="00BA4224"/>
    <w:rsid w:val="00BA44E6"/>
    <w:rsid w:val="00BA4B34"/>
    <w:rsid w:val="00BA4B5F"/>
    <w:rsid w:val="00BA534F"/>
    <w:rsid w:val="00BA5390"/>
    <w:rsid w:val="00BA55AC"/>
    <w:rsid w:val="00BA66DE"/>
    <w:rsid w:val="00BA7AD5"/>
    <w:rsid w:val="00BB0349"/>
    <w:rsid w:val="00BB0B72"/>
    <w:rsid w:val="00BB1F9F"/>
    <w:rsid w:val="00BB321A"/>
    <w:rsid w:val="00BB4E5D"/>
    <w:rsid w:val="00BB5811"/>
    <w:rsid w:val="00BB6F9F"/>
    <w:rsid w:val="00BB7211"/>
    <w:rsid w:val="00BB751E"/>
    <w:rsid w:val="00BB7B1C"/>
    <w:rsid w:val="00BC1BAD"/>
    <w:rsid w:val="00BC2040"/>
    <w:rsid w:val="00BC2367"/>
    <w:rsid w:val="00BC5E4F"/>
    <w:rsid w:val="00BC6317"/>
    <w:rsid w:val="00BC655B"/>
    <w:rsid w:val="00BC660B"/>
    <w:rsid w:val="00BC66D7"/>
    <w:rsid w:val="00BC7F01"/>
    <w:rsid w:val="00BD0095"/>
    <w:rsid w:val="00BD0576"/>
    <w:rsid w:val="00BD18B4"/>
    <w:rsid w:val="00BD2AA8"/>
    <w:rsid w:val="00BD32A6"/>
    <w:rsid w:val="00BD3C18"/>
    <w:rsid w:val="00BD401D"/>
    <w:rsid w:val="00BD727A"/>
    <w:rsid w:val="00BD7838"/>
    <w:rsid w:val="00BD7CBE"/>
    <w:rsid w:val="00BE0235"/>
    <w:rsid w:val="00BE0594"/>
    <w:rsid w:val="00BE11C5"/>
    <w:rsid w:val="00BE2431"/>
    <w:rsid w:val="00BE2757"/>
    <w:rsid w:val="00BE289E"/>
    <w:rsid w:val="00BE29DB"/>
    <w:rsid w:val="00BE2F20"/>
    <w:rsid w:val="00BE3287"/>
    <w:rsid w:val="00BE45CA"/>
    <w:rsid w:val="00BE4CC5"/>
    <w:rsid w:val="00BE4CCA"/>
    <w:rsid w:val="00BE7D31"/>
    <w:rsid w:val="00BF095E"/>
    <w:rsid w:val="00BF09C8"/>
    <w:rsid w:val="00BF0A85"/>
    <w:rsid w:val="00BF1454"/>
    <w:rsid w:val="00BF147A"/>
    <w:rsid w:val="00BF2618"/>
    <w:rsid w:val="00BF35E3"/>
    <w:rsid w:val="00BF4019"/>
    <w:rsid w:val="00BF444E"/>
    <w:rsid w:val="00BF45C1"/>
    <w:rsid w:val="00BF4E95"/>
    <w:rsid w:val="00BF5C57"/>
    <w:rsid w:val="00BF5DFC"/>
    <w:rsid w:val="00BF60A8"/>
    <w:rsid w:val="00BF6775"/>
    <w:rsid w:val="00BF6C76"/>
    <w:rsid w:val="00BF72CD"/>
    <w:rsid w:val="00BF7A19"/>
    <w:rsid w:val="00C011C2"/>
    <w:rsid w:val="00C019FE"/>
    <w:rsid w:val="00C025BB"/>
    <w:rsid w:val="00C02610"/>
    <w:rsid w:val="00C02F69"/>
    <w:rsid w:val="00C03CED"/>
    <w:rsid w:val="00C045F3"/>
    <w:rsid w:val="00C06DA4"/>
    <w:rsid w:val="00C0773F"/>
    <w:rsid w:val="00C1068F"/>
    <w:rsid w:val="00C10F14"/>
    <w:rsid w:val="00C12F8B"/>
    <w:rsid w:val="00C13533"/>
    <w:rsid w:val="00C13F54"/>
    <w:rsid w:val="00C13FA9"/>
    <w:rsid w:val="00C15B78"/>
    <w:rsid w:val="00C179A2"/>
    <w:rsid w:val="00C22362"/>
    <w:rsid w:val="00C22B9E"/>
    <w:rsid w:val="00C232BA"/>
    <w:rsid w:val="00C236C6"/>
    <w:rsid w:val="00C23E3A"/>
    <w:rsid w:val="00C23FB9"/>
    <w:rsid w:val="00C250C7"/>
    <w:rsid w:val="00C272AA"/>
    <w:rsid w:val="00C2781D"/>
    <w:rsid w:val="00C30133"/>
    <w:rsid w:val="00C32150"/>
    <w:rsid w:val="00C32882"/>
    <w:rsid w:val="00C33064"/>
    <w:rsid w:val="00C33097"/>
    <w:rsid w:val="00C3610B"/>
    <w:rsid w:val="00C37A54"/>
    <w:rsid w:val="00C406B5"/>
    <w:rsid w:val="00C40702"/>
    <w:rsid w:val="00C41702"/>
    <w:rsid w:val="00C41E72"/>
    <w:rsid w:val="00C431FA"/>
    <w:rsid w:val="00C43D8B"/>
    <w:rsid w:val="00C45210"/>
    <w:rsid w:val="00C4650E"/>
    <w:rsid w:val="00C46C35"/>
    <w:rsid w:val="00C4763D"/>
    <w:rsid w:val="00C50942"/>
    <w:rsid w:val="00C51568"/>
    <w:rsid w:val="00C516EC"/>
    <w:rsid w:val="00C51D0D"/>
    <w:rsid w:val="00C51E49"/>
    <w:rsid w:val="00C52649"/>
    <w:rsid w:val="00C52A95"/>
    <w:rsid w:val="00C52C8F"/>
    <w:rsid w:val="00C536C8"/>
    <w:rsid w:val="00C53B01"/>
    <w:rsid w:val="00C5434D"/>
    <w:rsid w:val="00C544F4"/>
    <w:rsid w:val="00C548B6"/>
    <w:rsid w:val="00C54B25"/>
    <w:rsid w:val="00C54BED"/>
    <w:rsid w:val="00C5595C"/>
    <w:rsid w:val="00C55CDB"/>
    <w:rsid w:val="00C56D55"/>
    <w:rsid w:val="00C573DE"/>
    <w:rsid w:val="00C6073A"/>
    <w:rsid w:val="00C60BF9"/>
    <w:rsid w:val="00C6157D"/>
    <w:rsid w:val="00C61772"/>
    <w:rsid w:val="00C62AE8"/>
    <w:rsid w:val="00C63255"/>
    <w:rsid w:val="00C63C47"/>
    <w:rsid w:val="00C6496E"/>
    <w:rsid w:val="00C653CB"/>
    <w:rsid w:val="00C65D55"/>
    <w:rsid w:val="00C66576"/>
    <w:rsid w:val="00C7071F"/>
    <w:rsid w:val="00C7216F"/>
    <w:rsid w:val="00C72A6A"/>
    <w:rsid w:val="00C73031"/>
    <w:rsid w:val="00C7362D"/>
    <w:rsid w:val="00C74010"/>
    <w:rsid w:val="00C74C2E"/>
    <w:rsid w:val="00C752BF"/>
    <w:rsid w:val="00C75321"/>
    <w:rsid w:val="00C75962"/>
    <w:rsid w:val="00C75C6C"/>
    <w:rsid w:val="00C75D38"/>
    <w:rsid w:val="00C76CEF"/>
    <w:rsid w:val="00C77011"/>
    <w:rsid w:val="00C8019E"/>
    <w:rsid w:val="00C80A93"/>
    <w:rsid w:val="00C80D05"/>
    <w:rsid w:val="00C82C2D"/>
    <w:rsid w:val="00C82EBB"/>
    <w:rsid w:val="00C8394F"/>
    <w:rsid w:val="00C849CE"/>
    <w:rsid w:val="00C85CF7"/>
    <w:rsid w:val="00C87124"/>
    <w:rsid w:val="00C872A9"/>
    <w:rsid w:val="00C87673"/>
    <w:rsid w:val="00C87B19"/>
    <w:rsid w:val="00C9069F"/>
    <w:rsid w:val="00C906A6"/>
    <w:rsid w:val="00C907D2"/>
    <w:rsid w:val="00C92B13"/>
    <w:rsid w:val="00C94036"/>
    <w:rsid w:val="00C95FE6"/>
    <w:rsid w:val="00C96FB6"/>
    <w:rsid w:val="00C9714B"/>
    <w:rsid w:val="00CA018A"/>
    <w:rsid w:val="00CA1176"/>
    <w:rsid w:val="00CA11A1"/>
    <w:rsid w:val="00CA14C1"/>
    <w:rsid w:val="00CA1AA3"/>
    <w:rsid w:val="00CA32FD"/>
    <w:rsid w:val="00CA38F0"/>
    <w:rsid w:val="00CA3C8A"/>
    <w:rsid w:val="00CA4F12"/>
    <w:rsid w:val="00CA7508"/>
    <w:rsid w:val="00CB0FDB"/>
    <w:rsid w:val="00CB2065"/>
    <w:rsid w:val="00CB25A6"/>
    <w:rsid w:val="00CB336D"/>
    <w:rsid w:val="00CB3395"/>
    <w:rsid w:val="00CB4359"/>
    <w:rsid w:val="00CB4A60"/>
    <w:rsid w:val="00CB59DF"/>
    <w:rsid w:val="00CB65AD"/>
    <w:rsid w:val="00CB79E2"/>
    <w:rsid w:val="00CB7C2C"/>
    <w:rsid w:val="00CC04C8"/>
    <w:rsid w:val="00CC0DB2"/>
    <w:rsid w:val="00CC1066"/>
    <w:rsid w:val="00CC1EEC"/>
    <w:rsid w:val="00CC1FB3"/>
    <w:rsid w:val="00CC35FB"/>
    <w:rsid w:val="00CC3F55"/>
    <w:rsid w:val="00CC4681"/>
    <w:rsid w:val="00CC4C43"/>
    <w:rsid w:val="00CC652E"/>
    <w:rsid w:val="00CC66C8"/>
    <w:rsid w:val="00CC675F"/>
    <w:rsid w:val="00CD02B5"/>
    <w:rsid w:val="00CD03F9"/>
    <w:rsid w:val="00CD187C"/>
    <w:rsid w:val="00CD349B"/>
    <w:rsid w:val="00CD3D42"/>
    <w:rsid w:val="00CD65DA"/>
    <w:rsid w:val="00CD69A2"/>
    <w:rsid w:val="00CD6F1E"/>
    <w:rsid w:val="00CE04E2"/>
    <w:rsid w:val="00CE42E8"/>
    <w:rsid w:val="00CE46AA"/>
    <w:rsid w:val="00CE47CC"/>
    <w:rsid w:val="00CE7462"/>
    <w:rsid w:val="00CE7590"/>
    <w:rsid w:val="00CE77B6"/>
    <w:rsid w:val="00CF03E4"/>
    <w:rsid w:val="00CF06EC"/>
    <w:rsid w:val="00CF1866"/>
    <w:rsid w:val="00CF1A06"/>
    <w:rsid w:val="00CF32CF"/>
    <w:rsid w:val="00CF469B"/>
    <w:rsid w:val="00CF49B9"/>
    <w:rsid w:val="00CF49BD"/>
    <w:rsid w:val="00CF4F3C"/>
    <w:rsid w:val="00CF54FD"/>
    <w:rsid w:val="00CF64E2"/>
    <w:rsid w:val="00CF7020"/>
    <w:rsid w:val="00D0057A"/>
    <w:rsid w:val="00D00606"/>
    <w:rsid w:val="00D00D12"/>
    <w:rsid w:val="00D01B91"/>
    <w:rsid w:val="00D01DBE"/>
    <w:rsid w:val="00D02617"/>
    <w:rsid w:val="00D033FA"/>
    <w:rsid w:val="00D0484A"/>
    <w:rsid w:val="00D04B7F"/>
    <w:rsid w:val="00D068D1"/>
    <w:rsid w:val="00D07E59"/>
    <w:rsid w:val="00D102E3"/>
    <w:rsid w:val="00D11106"/>
    <w:rsid w:val="00D120B4"/>
    <w:rsid w:val="00D12215"/>
    <w:rsid w:val="00D12C92"/>
    <w:rsid w:val="00D12FD6"/>
    <w:rsid w:val="00D12FD8"/>
    <w:rsid w:val="00D1488F"/>
    <w:rsid w:val="00D14C5A"/>
    <w:rsid w:val="00D15567"/>
    <w:rsid w:val="00D16ACA"/>
    <w:rsid w:val="00D17403"/>
    <w:rsid w:val="00D209A1"/>
    <w:rsid w:val="00D217A2"/>
    <w:rsid w:val="00D22337"/>
    <w:rsid w:val="00D22CD8"/>
    <w:rsid w:val="00D24FAF"/>
    <w:rsid w:val="00D263CA"/>
    <w:rsid w:val="00D27BAA"/>
    <w:rsid w:val="00D3003B"/>
    <w:rsid w:val="00D3014F"/>
    <w:rsid w:val="00D31E8D"/>
    <w:rsid w:val="00D334D4"/>
    <w:rsid w:val="00D33CEF"/>
    <w:rsid w:val="00D344AA"/>
    <w:rsid w:val="00D347E6"/>
    <w:rsid w:val="00D40B0C"/>
    <w:rsid w:val="00D40B15"/>
    <w:rsid w:val="00D4123D"/>
    <w:rsid w:val="00D43352"/>
    <w:rsid w:val="00D434E2"/>
    <w:rsid w:val="00D43A22"/>
    <w:rsid w:val="00D440CC"/>
    <w:rsid w:val="00D44F27"/>
    <w:rsid w:val="00D45B09"/>
    <w:rsid w:val="00D45D3C"/>
    <w:rsid w:val="00D46250"/>
    <w:rsid w:val="00D46BFD"/>
    <w:rsid w:val="00D47FF8"/>
    <w:rsid w:val="00D5069B"/>
    <w:rsid w:val="00D52148"/>
    <w:rsid w:val="00D522C8"/>
    <w:rsid w:val="00D5422C"/>
    <w:rsid w:val="00D559EE"/>
    <w:rsid w:val="00D566F2"/>
    <w:rsid w:val="00D574DB"/>
    <w:rsid w:val="00D600DA"/>
    <w:rsid w:val="00D60505"/>
    <w:rsid w:val="00D609DC"/>
    <w:rsid w:val="00D60A22"/>
    <w:rsid w:val="00D60B23"/>
    <w:rsid w:val="00D61589"/>
    <w:rsid w:val="00D61D25"/>
    <w:rsid w:val="00D629B6"/>
    <w:rsid w:val="00D63389"/>
    <w:rsid w:val="00D634A3"/>
    <w:rsid w:val="00D6378B"/>
    <w:rsid w:val="00D63CC7"/>
    <w:rsid w:val="00D64F79"/>
    <w:rsid w:val="00D6599D"/>
    <w:rsid w:val="00D66291"/>
    <w:rsid w:val="00D66EC8"/>
    <w:rsid w:val="00D7058F"/>
    <w:rsid w:val="00D71085"/>
    <w:rsid w:val="00D7230B"/>
    <w:rsid w:val="00D73641"/>
    <w:rsid w:val="00D73F06"/>
    <w:rsid w:val="00D74C8E"/>
    <w:rsid w:val="00D751F2"/>
    <w:rsid w:val="00D75A2E"/>
    <w:rsid w:val="00D76978"/>
    <w:rsid w:val="00D82DCF"/>
    <w:rsid w:val="00D836E6"/>
    <w:rsid w:val="00D837C3"/>
    <w:rsid w:val="00D8389A"/>
    <w:rsid w:val="00D85087"/>
    <w:rsid w:val="00D85888"/>
    <w:rsid w:val="00D8605F"/>
    <w:rsid w:val="00D8783C"/>
    <w:rsid w:val="00D91576"/>
    <w:rsid w:val="00D92160"/>
    <w:rsid w:val="00D923DF"/>
    <w:rsid w:val="00D930B2"/>
    <w:rsid w:val="00D93A1D"/>
    <w:rsid w:val="00D93A88"/>
    <w:rsid w:val="00D94D06"/>
    <w:rsid w:val="00D96012"/>
    <w:rsid w:val="00D9613C"/>
    <w:rsid w:val="00D96492"/>
    <w:rsid w:val="00D96B5D"/>
    <w:rsid w:val="00D97106"/>
    <w:rsid w:val="00DA0120"/>
    <w:rsid w:val="00DA1688"/>
    <w:rsid w:val="00DA1DAD"/>
    <w:rsid w:val="00DA283E"/>
    <w:rsid w:val="00DA3C33"/>
    <w:rsid w:val="00DA428C"/>
    <w:rsid w:val="00DA4330"/>
    <w:rsid w:val="00DA597F"/>
    <w:rsid w:val="00DA5EBB"/>
    <w:rsid w:val="00DA6931"/>
    <w:rsid w:val="00DA6AC0"/>
    <w:rsid w:val="00DA711E"/>
    <w:rsid w:val="00DB03F2"/>
    <w:rsid w:val="00DB0441"/>
    <w:rsid w:val="00DB0973"/>
    <w:rsid w:val="00DB1505"/>
    <w:rsid w:val="00DB1F32"/>
    <w:rsid w:val="00DB2164"/>
    <w:rsid w:val="00DB2801"/>
    <w:rsid w:val="00DB29AD"/>
    <w:rsid w:val="00DB31E2"/>
    <w:rsid w:val="00DB4EEE"/>
    <w:rsid w:val="00DB6A3E"/>
    <w:rsid w:val="00DB7585"/>
    <w:rsid w:val="00DB7ADE"/>
    <w:rsid w:val="00DB7EA7"/>
    <w:rsid w:val="00DB7FB1"/>
    <w:rsid w:val="00DC0B48"/>
    <w:rsid w:val="00DC0F74"/>
    <w:rsid w:val="00DC15AD"/>
    <w:rsid w:val="00DC1F88"/>
    <w:rsid w:val="00DC289D"/>
    <w:rsid w:val="00DC55F4"/>
    <w:rsid w:val="00DC6291"/>
    <w:rsid w:val="00DC6F11"/>
    <w:rsid w:val="00DC71D4"/>
    <w:rsid w:val="00DC7B40"/>
    <w:rsid w:val="00DD0299"/>
    <w:rsid w:val="00DD040B"/>
    <w:rsid w:val="00DD1195"/>
    <w:rsid w:val="00DD257F"/>
    <w:rsid w:val="00DD25F2"/>
    <w:rsid w:val="00DD3D51"/>
    <w:rsid w:val="00DD436A"/>
    <w:rsid w:val="00DD46C2"/>
    <w:rsid w:val="00DD6844"/>
    <w:rsid w:val="00DE0F97"/>
    <w:rsid w:val="00DE129C"/>
    <w:rsid w:val="00DE190E"/>
    <w:rsid w:val="00DE2B50"/>
    <w:rsid w:val="00DE2ED9"/>
    <w:rsid w:val="00DE30A0"/>
    <w:rsid w:val="00DE3767"/>
    <w:rsid w:val="00DE3962"/>
    <w:rsid w:val="00DE40EA"/>
    <w:rsid w:val="00DE41B2"/>
    <w:rsid w:val="00DE4346"/>
    <w:rsid w:val="00DE4360"/>
    <w:rsid w:val="00DE4F0A"/>
    <w:rsid w:val="00DF01BA"/>
    <w:rsid w:val="00DF0C83"/>
    <w:rsid w:val="00DF24AA"/>
    <w:rsid w:val="00DF3056"/>
    <w:rsid w:val="00DF3D12"/>
    <w:rsid w:val="00DF5D56"/>
    <w:rsid w:val="00DF6232"/>
    <w:rsid w:val="00DF75D3"/>
    <w:rsid w:val="00DF7C2F"/>
    <w:rsid w:val="00E01841"/>
    <w:rsid w:val="00E01C49"/>
    <w:rsid w:val="00E02762"/>
    <w:rsid w:val="00E02AE4"/>
    <w:rsid w:val="00E02E3E"/>
    <w:rsid w:val="00E03F51"/>
    <w:rsid w:val="00E06D4C"/>
    <w:rsid w:val="00E06F43"/>
    <w:rsid w:val="00E10034"/>
    <w:rsid w:val="00E11040"/>
    <w:rsid w:val="00E11B0E"/>
    <w:rsid w:val="00E11F26"/>
    <w:rsid w:val="00E1207E"/>
    <w:rsid w:val="00E1214C"/>
    <w:rsid w:val="00E1225D"/>
    <w:rsid w:val="00E125C1"/>
    <w:rsid w:val="00E12626"/>
    <w:rsid w:val="00E1486C"/>
    <w:rsid w:val="00E1540D"/>
    <w:rsid w:val="00E1757A"/>
    <w:rsid w:val="00E17E37"/>
    <w:rsid w:val="00E20B21"/>
    <w:rsid w:val="00E20C89"/>
    <w:rsid w:val="00E20E65"/>
    <w:rsid w:val="00E2111A"/>
    <w:rsid w:val="00E21440"/>
    <w:rsid w:val="00E217E6"/>
    <w:rsid w:val="00E2198C"/>
    <w:rsid w:val="00E21C70"/>
    <w:rsid w:val="00E22B81"/>
    <w:rsid w:val="00E23681"/>
    <w:rsid w:val="00E23E1C"/>
    <w:rsid w:val="00E240B5"/>
    <w:rsid w:val="00E26B20"/>
    <w:rsid w:val="00E31624"/>
    <w:rsid w:val="00E3189C"/>
    <w:rsid w:val="00E325E3"/>
    <w:rsid w:val="00E32B6E"/>
    <w:rsid w:val="00E33006"/>
    <w:rsid w:val="00E33C20"/>
    <w:rsid w:val="00E34F95"/>
    <w:rsid w:val="00E41625"/>
    <w:rsid w:val="00E425A4"/>
    <w:rsid w:val="00E42A1A"/>
    <w:rsid w:val="00E45210"/>
    <w:rsid w:val="00E478C0"/>
    <w:rsid w:val="00E47A23"/>
    <w:rsid w:val="00E47A95"/>
    <w:rsid w:val="00E50BD3"/>
    <w:rsid w:val="00E5139C"/>
    <w:rsid w:val="00E5167A"/>
    <w:rsid w:val="00E519C9"/>
    <w:rsid w:val="00E52757"/>
    <w:rsid w:val="00E531E9"/>
    <w:rsid w:val="00E5326E"/>
    <w:rsid w:val="00E5365B"/>
    <w:rsid w:val="00E536A5"/>
    <w:rsid w:val="00E53847"/>
    <w:rsid w:val="00E5407A"/>
    <w:rsid w:val="00E54500"/>
    <w:rsid w:val="00E547DC"/>
    <w:rsid w:val="00E548AB"/>
    <w:rsid w:val="00E549D2"/>
    <w:rsid w:val="00E54F6E"/>
    <w:rsid w:val="00E55081"/>
    <w:rsid w:val="00E55643"/>
    <w:rsid w:val="00E5572E"/>
    <w:rsid w:val="00E563BC"/>
    <w:rsid w:val="00E56D42"/>
    <w:rsid w:val="00E57255"/>
    <w:rsid w:val="00E57926"/>
    <w:rsid w:val="00E61158"/>
    <w:rsid w:val="00E61280"/>
    <w:rsid w:val="00E61852"/>
    <w:rsid w:val="00E61A91"/>
    <w:rsid w:val="00E628A5"/>
    <w:rsid w:val="00E635C3"/>
    <w:rsid w:val="00E64214"/>
    <w:rsid w:val="00E65ACA"/>
    <w:rsid w:val="00E6773D"/>
    <w:rsid w:val="00E70809"/>
    <w:rsid w:val="00E720B9"/>
    <w:rsid w:val="00E72970"/>
    <w:rsid w:val="00E72DE4"/>
    <w:rsid w:val="00E74A52"/>
    <w:rsid w:val="00E75837"/>
    <w:rsid w:val="00E75AC2"/>
    <w:rsid w:val="00E75F57"/>
    <w:rsid w:val="00E76A53"/>
    <w:rsid w:val="00E7738D"/>
    <w:rsid w:val="00E775A8"/>
    <w:rsid w:val="00E80609"/>
    <w:rsid w:val="00E80703"/>
    <w:rsid w:val="00E8092E"/>
    <w:rsid w:val="00E80959"/>
    <w:rsid w:val="00E80D16"/>
    <w:rsid w:val="00E80E2D"/>
    <w:rsid w:val="00E81863"/>
    <w:rsid w:val="00E82ABB"/>
    <w:rsid w:val="00E82B61"/>
    <w:rsid w:val="00E82CB5"/>
    <w:rsid w:val="00E82F0B"/>
    <w:rsid w:val="00E83EE9"/>
    <w:rsid w:val="00E841E5"/>
    <w:rsid w:val="00E85455"/>
    <w:rsid w:val="00E85C9F"/>
    <w:rsid w:val="00E86C69"/>
    <w:rsid w:val="00E86D7D"/>
    <w:rsid w:val="00E876E5"/>
    <w:rsid w:val="00E87955"/>
    <w:rsid w:val="00E9028B"/>
    <w:rsid w:val="00E90CD7"/>
    <w:rsid w:val="00E90F93"/>
    <w:rsid w:val="00E91AC7"/>
    <w:rsid w:val="00E91F3A"/>
    <w:rsid w:val="00E923FE"/>
    <w:rsid w:val="00E92516"/>
    <w:rsid w:val="00E92D36"/>
    <w:rsid w:val="00E93049"/>
    <w:rsid w:val="00E9483B"/>
    <w:rsid w:val="00E94A19"/>
    <w:rsid w:val="00E94ED5"/>
    <w:rsid w:val="00E950A1"/>
    <w:rsid w:val="00E956F0"/>
    <w:rsid w:val="00E959B4"/>
    <w:rsid w:val="00E95C4B"/>
    <w:rsid w:val="00E9675C"/>
    <w:rsid w:val="00E969CF"/>
    <w:rsid w:val="00E97495"/>
    <w:rsid w:val="00EA0F75"/>
    <w:rsid w:val="00EA18D8"/>
    <w:rsid w:val="00EA2EF3"/>
    <w:rsid w:val="00EA3DB3"/>
    <w:rsid w:val="00EA449E"/>
    <w:rsid w:val="00EA4BAA"/>
    <w:rsid w:val="00EA5CB6"/>
    <w:rsid w:val="00EA5F02"/>
    <w:rsid w:val="00EA706E"/>
    <w:rsid w:val="00EB0618"/>
    <w:rsid w:val="00EB1D0C"/>
    <w:rsid w:val="00EB3204"/>
    <w:rsid w:val="00EB3662"/>
    <w:rsid w:val="00EB3702"/>
    <w:rsid w:val="00EB3DDD"/>
    <w:rsid w:val="00EB4047"/>
    <w:rsid w:val="00EB7FF1"/>
    <w:rsid w:val="00EC05AC"/>
    <w:rsid w:val="00EC06F0"/>
    <w:rsid w:val="00EC0E3C"/>
    <w:rsid w:val="00EC1BA2"/>
    <w:rsid w:val="00EC23D2"/>
    <w:rsid w:val="00EC26C5"/>
    <w:rsid w:val="00EC2972"/>
    <w:rsid w:val="00EC3466"/>
    <w:rsid w:val="00EC36F1"/>
    <w:rsid w:val="00EC3DBD"/>
    <w:rsid w:val="00EC3EBC"/>
    <w:rsid w:val="00EC4973"/>
    <w:rsid w:val="00EC49EF"/>
    <w:rsid w:val="00EC4EDC"/>
    <w:rsid w:val="00EC5EBA"/>
    <w:rsid w:val="00EC5FE9"/>
    <w:rsid w:val="00EC6487"/>
    <w:rsid w:val="00EC6822"/>
    <w:rsid w:val="00EC6C15"/>
    <w:rsid w:val="00EC72EF"/>
    <w:rsid w:val="00EC7E6C"/>
    <w:rsid w:val="00ED2E27"/>
    <w:rsid w:val="00ED36F5"/>
    <w:rsid w:val="00ED3937"/>
    <w:rsid w:val="00ED3BC1"/>
    <w:rsid w:val="00ED45C5"/>
    <w:rsid w:val="00ED4695"/>
    <w:rsid w:val="00ED55EC"/>
    <w:rsid w:val="00ED6C37"/>
    <w:rsid w:val="00ED6EE7"/>
    <w:rsid w:val="00ED7FD1"/>
    <w:rsid w:val="00EE0F8B"/>
    <w:rsid w:val="00EE18DD"/>
    <w:rsid w:val="00EE1F31"/>
    <w:rsid w:val="00EE2324"/>
    <w:rsid w:val="00EE266F"/>
    <w:rsid w:val="00EE34C1"/>
    <w:rsid w:val="00EE354F"/>
    <w:rsid w:val="00EE427F"/>
    <w:rsid w:val="00EE43CF"/>
    <w:rsid w:val="00EE4594"/>
    <w:rsid w:val="00EE4839"/>
    <w:rsid w:val="00EE4CDD"/>
    <w:rsid w:val="00EE4E57"/>
    <w:rsid w:val="00EE5055"/>
    <w:rsid w:val="00EE5536"/>
    <w:rsid w:val="00EE5822"/>
    <w:rsid w:val="00EE5845"/>
    <w:rsid w:val="00EF11DA"/>
    <w:rsid w:val="00EF178B"/>
    <w:rsid w:val="00EF1E5B"/>
    <w:rsid w:val="00EF3631"/>
    <w:rsid w:val="00EF38E4"/>
    <w:rsid w:val="00EF3E9F"/>
    <w:rsid w:val="00EF406F"/>
    <w:rsid w:val="00EF4292"/>
    <w:rsid w:val="00EF4E62"/>
    <w:rsid w:val="00EF6416"/>
    <w:rsid w:val="00EF6516"/>
    <w:rsid w:val="00F004BD"/>
    <w:rsid w:val="00F0054F"/>
    <w:rsid w:val="00F02040"/>
    <w:rsid w:val="00F023DE"/>
    <w:rsid w:val="00F0296F"/>
    <w:rsid w:val="00F0303D"/>
    <w:rsid w:val="00F03DD2"/>
    <w:rsid w:val="00F049F1"/>
    <w:rsid w:val="00F04C38"/>
    <w:rsid w:val="00F04E22"/>
    <w:rsid w:val="00F05262"/>
    <w:rsid w:val="00F06915"/>
    <w:rsid w:val="00F06D98"/>
    <w:rsid w:val="00F10B33"/>
    <w:rsid w:val="00F113A0"/>
    <w:rsid w:val="00F140FE"/>
    <w:rsid w:val="00F146AA"/>
    <w:rsid w:val="00F148B2"/>
    <w:rsid w:val="00F148C5"/>
    <w:rsid w:val="00F14967"/>
    <w:rsid w:val="00F154E9"/>
    <w:rsid w:val="00F163BA"/>
    <w:rsid w:val="00F165D1"/>
    <w:rsid w:val="00F17AD1"/>
    <w:rsid w:val="00F2097C"/>
    <w:rsid w:val="00F209EB"/>
    <w:rsid w:val="00F21866"/>
    <w:rsid w:val="00F21B3F"/>
    <w:rsid w:val="00F21E76"/>
    <w:rsid w:val="00F231D7"/>
    <w:rsid w:val="00F23922"/>
    <w:rsid w:val="00F24586"/>
    <w:rsid w:val="00F24591"/>
    <w:rsid w:val="00F2697B"/>
    <w:rsid w:val="00F26AD2"/>
    <w:rsid w:val="00F27CE5"/>
    <w:rsid w:val="00F31433"/>
    <w:rsid w:val="00F31AFA"/>
    <w:rsid w:val="00F341FD"/>
    <w:rsid w:val="00F3580B"/>
    <w:rsid w:val="00F35AC6"/>
    <w:rsid w:val="00F35CEF"/>
    <w:rsid w:val="00F35EAD"/>
    <w:rsid w:val="00F36CB1"/>
    <w:rsid w:val="00F404AC"/>
    <w:rsid w:val="00F405F9"/>
    <w:rsid w:val="00F40D73"/>
    <w:rsid w:val="00F42302"/>
    <w:rsid w:val="00F42C6A"/>
    <w:rsid w:val="00F42FFC"/>
    <w:rsid w:val="00F44B33"/>
    <w:rsid w:val="00F44DD2"/>
    <w:rsid w:val="00F45378"/>
    <w:rsid w:val="00F4566C"/>
    <w:rsid w:val="00F469DE"/>
    <w:rsid w:val="00F514E8"/>
    <w:rsid w:val="00F519F7"/>
    <w:rsid w:val="00F52C59"/>
    <w:rsid w:val="00F52D6F"/>
    <w:rsid w:val="00F5391B"/>
    <w:rsid w:val="00F53EB8"/>
    <w:rsid w:val="00F53FE0"/>
    <w:rsid w:val="00F55AFA"/>
    <w:rsid w:val="00F568B6"/>
    <w:rsid w:val="00F56D3A"/>
    <w:rsid w:val="00F5720B"/>
    <w:rsid w:val="00F5787C"/>
    <w:rsid w:val="00F5789B"/>
    <w:rsid w:val="00F57BFE"/>
    <w:rsid w:val="00F604AC"/>
    <w:rsid w:val="00F605C0"/>
    <w:rsid w:val="00F61F75"/>
    <w:rsid w:val="00F649C2"/>
    <w:rsid w:val="00F66AC1"/>
    <w:rsid w:val="00F676CD"/>
    <w:rsid w:val="00F707B5"/>
    <w:rsid w:val="00F71764"/>
    <w:rsid w:val="00F7456F"/>
    <w:rsid w:val="00F762E6"/>
    <w:rsid w:val="00F768A0"/>
    <w:rsid w:val="00F769B7"/>
    <w:rsid w:val="00F76D78"/>
    <w:rsid w:val="00F76E56"/>
    <w:rsid w:val="00F80F66"/>
    <w:rsid w:val="00F83077"/>
    <w:rsid w:val="00F83837"/>
    <w:rsid w:val="00F84186"/>
    <w:rsid w:val="00F84392"/>
    <w:rsid w:val="00F8765A"/>
    <w:rsid w:val="00F87CE3"/>
    <w:rsid w:val="00F90423"/>
    <w:rsid w:val="00F9060E"/>
    <w:rsid w:val="00F907D4"/>
    <w:rsid w:val="00F925D6"/>
    <w:rsid w:val="00F940BA"/>
    <w:rsid w:val="00F9443C"/>
    <w:rsid w:val="00F947D8"/>
    <w:rsid w:val="00F950D7"/>
    <w:rsid w:val="00F9532C"/>
    <w:rsid w:val="00F96015"/>
    <w:rsid w:val="00F96A08"/>
    <w:rsid w:val="00FA007C"/>
    <w:rsid w:val="00FA05CF"/>
    <w:rsid w:val="00FA18D9"/>
    <w:rsid w:val="00FA3D39"/>
    <w:rsid w:val="00FA45FE"/>
    <w:rsid w:val="00FA5DC6"/>
    <w:rsid w:val="00FA650F"/>
    <w:rsid w:val="00FA6D1C"/>
    <w:rsid w:val="00FB08DC"/>
    <w:rsid w:val="00FB1CC7"/>
    <w:rsid w:val="00FB1CEF"/>
    <w:rsid w:val="00FB25D3"/>
    <w:rsid w:val="00FB2E3A"/>
    <w:rsid w:val="00FB3FD0"/>
    <w:rsid w:val="00FB4C4C"/>
    <w:rsid w:val="00FB4F31"/>
    <w:rsid w:val="00FB5DDC"/>
    <w:rsid w:val="00FB60C4"/>
    <w:rsid w:val="00FB65BA"/>
    <w:rsid w:val="00FB777D"/>
    <w:rsid w:val="00FC0BE7"/>
    <w:rsid w:val="00FC195B"/>
    <w:rsid w:val="00FC2F67"/>
    <w:rsid w:val="00FC3715"/>
    <w:rsid w:val="00FC3D0D"/>
    <w:rsid w:val="00FC4CF8"/>
    <w:rsid w:val="00FC5437"/>
    <w:rsid w:val="00FC5D94"/>
    <w:rsid w:val="00FC67CB"/>
    <w:rsid w:val="00FC70EA"/>
    <w:rsid w:val="00FD092E"/>
    <w:rsid w:val="00FD19BE"/>
    <w:rsid w:val="00FD22F9"/>
    <w:rsid w:val="00FD27DC"/>
    <w:rsid w:val="00FD3037"/>
    <w:rsid w:val="00FD325C"/>
    <w:rsid w:val="00FD3AF5"/>
    <w:rsid w:val="00FD3D1E"/>
    <w:rsid w:val="00FD42CA"/>
    <w:rsid w:val="00FD4C59"/>
    <w:rsid w:val="00FD596E"/>
    <w:rsid w:val="00FD6583"/>
    <w:rsid w:val="00FD68B9"/>
    <w:rsid w:val="00FD6CCD"/>
    <w:rsid w:val="00FD6E65"/>
    <w:rsid w:val="00FD7159"/>
    <w:rsid w:val="00FD7381"/>
    <w:rsid w:val="00FD764F"/>
    <w:rsid w:val="00FD7BEE"/>
    <w:rsid w:val="00FD7D72"/>
    <w:rsid w:val="00FE0210"/>
    <w:rsid w:val="00FE165B"/>
    <w:rsid w:val="00FE17AA"/>
    <w:rsid w:val="00FE195D"/>
    <w:rsid w:val="00FE1CA7"/>
    <w:rsid w:val="00FE2391"/>
    <w:rsid w:val="00FE2E9B"/>
    <w:rsid w:val="00FE376B"/>
    <w:rsid w:val="00FE402A"/>
    <w:rsid w:val="00FE494C"/>
    <w:rsid w:val="00FE666B"/>
    <w:rsid w:val="00FE706B"/>
    <w:rsid w:val="00FF0FBD"/>
    <w:rsid w:val="00FF1817"/>
    <w:rsid w:val="00FF19D2"/>
    <w:rsid w:val="00FF1D6B"/>
    <w:rsid w:val="00FF363E"/>
    <w:rsid w:val="00FF3DA6"/>
    <w:rsid w:val="00FF4E4D"/>
    <w:rsid w:val="00FF50B5"/>
    <w:rsid w:val="00FF68C1"/>
    <w:rsid w:val="00FF6D7C"/>
    <w:rsid w:val="00FF7139"/>
    <w:rsid w:val="00FF720B"/>
    <w:rsid w:val="00FF77B5"/>
    <w:rsid w:val="00FF7BF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E4077B"/>
  <w15:docId w15:val="{DC652D22-D519-4C86-B3A9-FCDFEC1DA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2BC"/>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basedOn w:val="DefaultParagraphFont"/>
    <w:uiPriority w:val="99"/>
    <w:unhideWhenUsed/>
    <w:rsid w:val="00A92961"/>
    <w:rPr>
      <w:color w:val="67AABF" w:themeColor="hyperlink"/>
      <w:u w:val="single"/>
    </w:rPr>
  </w:style>
  <w:style w:type="character" w:styleId="UnresolvedMention">
    <w:name w:val="Unresolved Mention"/>
    <w:basedOn w:val="DefaultParagraphFont"/>
    <w:uiPriority w:val="99"/>
    <w:semiHidden/>
    <w:unhideWhenUsed/>
    <w:rsid w:val="00A92961"/>
    <w:rPr>
      <w:color w:val="808080"/>
      <w:shd w:val="clear" w:color="auto" w:fill="E6E6E6"/>
    </w:rPr>
  </w:style>
  <w:style w:type="table" w:styleId="TableGrid">
    <w:name w:val="Table Grid"/>
    <w:basedOn w:val="TableNormal"/>
    <w:uiPriority w:val="59"/>
    <w:rsid w:val="00AC0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29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9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436769">
      <w:bodyDiv w:val="1"/>
      <w:marLeft w:val="0"/>
      <w:marRight w:val="0"/>
      <w:marTop w:val="0"/>
      <w:marBottom w:val="0"/>
      <w:divBdr>
        <w:top w:val="none" w:sz="0" w:space="0" w:color="auto"/>
        <w:left w:val="none" w:sz="0" w:space="0" w:color="auto"/>
        <w:bottom w:val="none" w:sz="0" w:space="0" w:color="auto"/>
        <w:right w:val="none" w:sz="0" w:space="0" w:color="auto"/>
      </w:divBdr>
    </w:div>
    <w:div w:id="1285190637">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62819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bara.million\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400B6F5B51C54E86583DC2677F3EC1" ma:contentTypeVersion="18" ma:contentTypeDescription="Create a new document." ma:contentTypeScope="" ma:versionID="34a5a398b1d362d668de0cf8b4bea342">
  <xsd:schema xmlns:xsd="http://www.w3.org/2001/XMLSchema" xmlns:xs="http://www.w3.org/2001/XMLSchema" xmlns:p="http://schemas.microsoft.com/office/2006/metadata/properties" xmlns:ns2="eba337b9-75dc-4c6a-88fe-b4bc8dd44154" xmlns:ns3="ccab4ec9-ddba-4591-a8be-e43cfe3e19f7" targetNamespace="http://schemas.microsoft.com/office/2006/metadata/properties" ma:root="true" ma:fieldsID="cd44b0cb43a4f2756b45dc133746c857" ns2:_="" ns3:_="">
    <xsd:import namespace="eba337b9-75dc-4c6a-88fe-b4bc8dd44154"/>
    <xsd:import namespace="ccab4ec9-ddba-4591-a8be-e43cfe3e19f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DateTaken" minOccurs="0"/>
                <xsd:element ref="ns3:MediaServiceEventHashCode" minOccurs="0"/>
                <xsd:element ref="ns2:SharedWithUsers" minOccurs="0"/>
                <xsd:element ref="ns2:SharedWithDetail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a337b9-75dc-4c6a-88fe-b4bc8dd441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da0f21b9-bced-420d-b0f4-1f816345924a}" ma:internalName="TaxCatchAll" ma:showField="CatchAllData" ma:web="eba337b9-75dc-4c6a-88fe-b4bc8dd4415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cab4ec9-ddba-4591-a8be-e43cfe3e19f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b7c4bbd-2749-451c-bb4a-1381650c1a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eba337b9-75dc-4c6a-88fe-b4bc8dd44154">YQ4ZMZRC7HKQ-882766960-22851</_dlc_DocId>
    <_dlc_DocIdUrl xmlns="eba337b9-75dc-4c6a-88fe-b4bc8dd44154">
      <Url>https://headwealthmgmt.sharepoint.com/sites/HIPShared/_layouts/15/DocIdRedir.aspx?ID=YQ4ZMZRC7HKQ-882766960-22851</Url>
      <Description>YQ4ZMZRC7HKQ-882766960-22851</Description>
    </_dlc_DocIdUrl>
    <TaxCatchAll xmlns="eba337b9-75dc-4c6a-88fe-b4bc8dd44154" xsi:nil="true"/>
    <lcf76f155ced4ddcb4097134ff3c332f xmlns="ccab4ec9-ddba-4591-a8be-e43cfe3e19f7">
      <Terms xmlns="http://schemas.microsoft.com/office/infopath/2007/PartnerControls"/>
    </lcf76f155ced4ddcb4097134ff3c332f>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496200B-6EC6-428B-AF77-A467DAC37042}">
  <ds:schemaRefs>
    <ds:schemaRef ds:uri="http://schemas.microsoft.com/sharepoint/v3/contenttype/forms"/>
  </ds:schemaRefs>
</ds:datastoreItem>
</file>

<file path=customXml/itemProps2.xml><?xml version="1.0" encoding="utf-8"?>
<ds:datastoreItem xmlns:ds="http://schemas.openxmlformats.org/officeDocument/2006/customXml" ds:itemID="{4D91BEB1-E3BB-4A90-8995-ABBE38335791}"/>
</file>

<file path=customXml/itemProps3.xml><?xml version="1.0" encoding="utf-8"?>
<ds:datastoreItem xmlns:ds="http://schemas.openxmlformats.org/officeDocument/2006/customXml" ds:itemID="{004ED10A-9E13-43F6-93A1-B95E5DC4BE41}">
  <ds:schemaRefs>
    <ds:schemaRef ds:uri="http://schemas.openxmlformats.org/officeDocument/2006/bibliography"/>
  </ds:schemaRefs>
</ds:datastoreItem>
</file>

<file path=customXml/itemProps4.xml><?xml version="1.0" encoding="utf-8"?>
<ds:datastoreItem xmlns:ds="http://schemas.openxmlformats.org/officeDocument/2006/customXml" ds:itemID="{DF159935-FB94-4DB7-B6D5-CC1C1E8194AE}">
  <ds:schemaRefs>
    <ds:schemaRef ds:uri="http://purl.org/dc/dcmitype/"/>
    <ds:schemaRef ds:uri="http://purl.org/dc/term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eba337b9-75dc-4c6a-88fe-b4bc8dd44154"/>
    <ds:schemaRef ds:uri="http://schemas.microsoft.com/office/2006/metadata/properties"/>
    <ds:schemaRef ds:uri="ccab4ec9-ddba-4591-a8be-e43cfe3e19f7"/>
    <ds:schemaRef ds:uri="http://www.w3.org/XML/1998/namespace"/>
  </ds:schemaRefs>
</ds:datastoreItem>
</file>

<file path=customXml/itemProps5.xml><?xml version="1.0" encoding="utf-8"?>
<ds:datastoreItem xmlns:ds="http://schemas.openxmlformats.org/officeDocument/2006/customXml" ds:itemID="{AE5AC4DA-CCCC-472F-A1C0-C17C41382AC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0</TotalTime>
  <Pages>4</Pages>
  <Words>1617</Words>
  <Characters>9217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 Million</dc:creator>
  <cp:keywords/>
  <cp:lastModifiedBy>Jonathan Hayes</cp:lastModifiedBy>
  <cp:revision>2</cp:revision>
  <cp:lastPrinted>2023-10-16T16:40:00Z</cp:lastPrinted>
  <dcterms:created xsi:type="dcterms:W3CDTF">2024-03-27T16:33:00Z</dcterms:created>
  <dcterms:modified xsi:type="dcterms:W3CDTF">2024-03-27T16:33:00Z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y fmtid="{D5CDD505-2E9C-101B-9397-08002B2CF9AE}" pid="3" name="ContentTypeId">
    <vt:lpwstr>0x01010003400B6F5B51C54E86583DC2677F3EC1</vt:lpwstr>
  </property>
  <property fmtid="{D5CDD505-2E9C-101B-9397-08002B2CF9AE}" pid="4" name="_dlc_DocIdItemGuid">
    <vt:lpwstr>f198f42d-9f6e-4cd6-b304-9a9de5bac957</vt:lpwstr>
  </property>
  <property fmtid="{D5CDD505-2E9C-101B-9397-08002B2CF9AE}" pid="5" name="MediaServiceImageTags">
    <vt:lpwstr/>
  </property>
</Properties>
</file>